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9C" w:rsidRDefault="008B1D1D">
      <w:r>
        <w:t>ISTRUZIONI PER PAGARE CON CITTADINO DIGITALE:</w:t>
      </w:r>
    </w:p>
    <w:p w:rsidR="008B1D1D" w:rsidRDefault="008B1D1D"/>
    <w:p w:rsidR="008B1D1D" w:rsidRDefault="008B1D1D">
      <w:r>
        <w:t xml:space="preserve">ANDARE SUL SITO :  </w:t>
      </w:r>
      <w:hyperlink r:id="rId4" w:history="1">
        <w:r w:rsidRPr="00A92AF2">
          <w:rPr>
            <w:rStyle w:val="Collegamentoipertestuale"/>
          </w:rPr>
          <w:t>www.cittadinodigitale.it</w:t>
        </w:r>
      </w:hyperlink>
    </w:p>
    <w:p w:rsidR="008B1D1D" w:rsidRDefault="008B1D1D">
      <w:r>
        <w:t>CLICCARE SU:     Effettua un pagamento</w:t>
      </w:r>
    </w:p>
    <w:p w:rsidR="008B1D1D" w:rsidRDefault="008B1D1D">
      <w:r>
        <w:t>CLICCARE SU:      Inizia un pagamento</w:t>
      </w:r>
    </w:p>
    <w:p w:rsidR="008B1D1D" w:rsidRDefault="008B1D1D">
      <w:r>
        <w:t>DIGITARE L’ENTE:   VETTO</w:t>
      </w:r>
    </w:p>
    <w:p w:rsidR="008B1D1D" w:rsidRDefault="008B1D1D">
      <w:r>
        <w:t>CLICCARE SUL PAGAMENTO SPONTANEO CHE SI VUOLE EFFETTUARE:</w:t>
      </w:r>
    </w:p>
    <w:p w:rsidR="008B1D1D" w:rsidRDefault="008B1D1D" w:rsidP="008B1D1D">
      <w:pPr>
        <w:pStyle w:val="classtitlepanel"/>
        <w:shd w:val="clear" w:color="auto" w:fill="609CEC"/>
        <w:spacing w:before="0" w:beforeAutospacing="0" w:after="120" w:afterAutospacing="0"/>
        <w:jc w:val="center"/>
        <w:rPr>
          <w:rFonts w:ascii="Helvetica" w:hAnsi="Helvetica" w:cs="Helvetica"/>
          <w:b/>
          <w:bCs/>
          <w:color w:val="FFFFFF"/>
          <w:sz w:val="48"/>
          <w:szCs w:val="48"/>
        </w:rPr>
      </w:pPr>
      <w:r>
        <w:rPr>
          <w:rFonts w:ascii="Helvetica" w:hAnsi="Helvetica" w:cs="Helvetica"/>
          <w:b/>
          <w:bCs/>
          <w:color w:val="FFFFFF"/>
          <w:sz w:val="48"/>
          <w:szCs w:val="48"/>
        </w:rPr>
        <w:t> Pagamento spontaneo</w:t>
      </w:r>
    </w:p>
    <w:p w:rsidR="008B1D1D" w:rsidRDefault="008B1D1D" w:rsidP="008B1D1D">
      <w:pPr>
        <w:pStyle w:val="NormaleWeb"/>
        <w:spacing w:before="0" w:beforeAutospacing="0" w:after="120" w:afterAutospacing="0"/>
        <w:ind w:left="18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Qui di seguito trovi l'elenco dei servizi per cui l'Ente ti ha reso disponibile il pagamento online. Scegli la categoria desiderata e procedi con la compilazione dei campi che ti saranno proposti.</w:t>
      </w:r>
    </w:p>
    <w:tbl>
      <w:tblPr>
        <w:tblW w:w="39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</w:tblGrid>
      <w:tr w:rsidR="008B1D1D" w:rsidTr="008B1D1D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B1D1D" w:rsidRDefault="008B1D1D">
            <w:pPr>
              <w:spacing w:after="240"/>
              <w:rPr>
                <w:sz w:val="24"/>
                <w:szCs w:val="24"/>
              </w:rPr>
            </w:pPr>
            <w:r>
              <w:rPr>
                <w:rFonts w:ascii="Glyphicons Halflings" w:hAnsi="Glyphicons Halflings"/>
                <w:b/>
                <w:bCs/>
                <w:color w:val="337AB7"/>
              </w:rPr>
              <w:t> </w:t>
            </w:r>
            <w:hyperlink r:id="rId5" w:history="1">
              <w:r>
                <w:rPr>
                  <w:rStyle w:val="Collegamentoipertestuale"/>
                  <w:rFonts w:ascii="Helvetica" w:hAnsi="Helvetica" w:cs="Helvetica"/>
                  <w:b/>
                  <w:bCs/>
                  <w:color w:val="337AB7"/>
                </w:rPr>
                <w:t>Affitti</w:t>
              </w:r>
            </w:hyperlink>
          </w:p>
        </w:tc>
      </w:tr>
      <w:tr w:rsidR="008B1D1D" w:rsidTr="008B1D1D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B1D1D" w:rsidRDefault="008B1D1D">
            <w:pPr>
              <w:spacing w:after="240"/>
              <w:rPr>
                <w:sz w:val="24"/>
                <w:szCs w:val="24"/>
              </w:rPr>
            </w:pPr>
            <w:r>
              <w:rPr>
                <w:rFonts w:ascii="Glyphicons Halflings" w:hAnsi="Glyphicons Halflings"/>
                <w:b/>
                <w:bCs/>
                <w:color w:val="337AB7"/>
              </w:rPr>
              <w:t> </w:t>
            </w:r>
            <w:hyperlink r:id="rId6" w:history="1">
              <w:r>
                <w:rPr>
                  <w:rStyle w:val="Collegamentoipertestuale"/>
                  <w:rFonts w:ascii="Helvetica" w:hAnsi="Helvetica" w:cs="Helvetica"/>
                  <w:b/>
                  <w:bCs/>
                  <w:color w:val="337AB7"/>
                </w:rPr>
                <w:t>Diritti di segreteria Edilizia</w:t>
              </w:r>
            </w:hyperlink>
          </w:p>
        </w:tc>
      </w:tr>
      <w:tr w:rsidR="008B1D1D" w:rsidTr="008B1D1D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B1D1D" w:rsidRDefault="008B1D1D">
            <w:pPr>
              <w:spacing w:after="240"/>
              <w:rPr>
                <w:sz w:val="24"/>
                <w:szCs w:val="24"/>
              </w:rPr>
            </w:pPr>
            <w:r>
              <w:rPr>
                <w:rFonts w:ascii="Glyphicons Halflings" w:hAnsi="Glyphicons Halflings"/>
                <w:b/>
                <w:bCs/>
                <w:color w:val="337AB7"/>
              </w:rPr>
              <w:t> </w:t>
            </w:r>
            <w:hyperlink r:id="rId7" w:history="1">
              <w:r>
                <w:rPr>
                  <w:rStyle w:val="Collegamentoipertestuale"/>
                  <w:rFonts w:ascii="Helvetica" w:hAnsi="Helvetica" w:cs="Helvetica"/>
                  <w:b/>
                  <w:bCs/>
                  <w:color w:val="337AB7"/>
                </w:rPr>
                <w:t>Oneri e costo di costruzione</w:t>
              </w:r>
            </w:hyperlink>
          </w:p>
        </w:tc>
      </w:tr>
      <w:tr w:rsidR="008B1D1D" w:rsidTr="008B1D1D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B1D1D" w:rsidRDefault="008B1D1D">
            <w:pPr>
              <w:spacing w:after="240"/>
              <w:rPr>
                <w:sz w:val="24"/>
                <w:szCs w:val="24"/>
              </w:rPr>
            </w:pPr>
            <w:r>
              <w:rPr>
                <w:rFonts w:ascii="Glyphicons Halflings" w:hAnsi="Glyphicons Halflings"/>
                <w:b/>
                <w:bCs/>
                <w:color w:val="337AB7"/>
              </w:rPr>
              <w:t> </w:t>
            </w:r>
            <w:hyperlink r:id="rId8" w:history="1">
              <w:r>
                <w:rPr>
                  <w:rStyle w:val="Collegamentoipertestuale"/>
                  <w:rFonts w:ascii="Helvetica" w:hAnsi="Helvetica" w:cs="Helvetica"/>
                  <w:b/>
                  <w:bCs/>
                  <w:color w:val="337AB7"/>
                </w:rPr>
                <w:t>Utilizzo Impianti Sportivi</w:t>
              </w:r>
            </w:hyperlink>
          </w:p>
        </w:tc>
      </w:tr>
      <w:tr w:rsidR="008B1D1D" w:rsidTr="008B1D1D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B1D1D" w:rsidRDefault="008B1D1D">
            <w:pPr>
              <w:spacing w:after="240"/>
              <w:rPr>
                <w:sz w:val="24"/>
                <w:szCs w:val="24"/>
              </w:rPr>
            </w:pPr>
            <w:r>
              <w:rPr>
                <w:rFonts w:ascii="Glyphicons Halflings" w:hAnsi="Glyphicons Halflings"/>
                <w:b/>
                <w:bCs/>
                <w:color w:val="337AB7"/>
              </w:rPr>
              <w:t> </w:t>
            </w:r>
            <w:hyperlink r:id="rId9" w:history="1">
              <w:r>
                <w:rPr>
                  <w:rStyle w:val="Collegamentoipertestuale"/>
                  <w:rFonts w:ascii="Helvetica" w:hAnsi="Helvetica" w:cs="Helvetica"/>
                  <w:b/>
                  <w:bCs/>
                  <w:color w:val="23527C"/>
                </w:rPr>
                <w:t>Utilizzo sale comunali</w:t>
              </w:r>
            </w:hyperlink>
          </w:p>
        </w:tc>
      </w:tr>
    </w:tbl>
    <w:p w:rsidR="008B1D1D" w:rsidRDefault="008B1D1D">
      <w:r>
        <w:t>INSERIRE TUTTI I DATI RICHIESTI E CLICCARE CONTINUA.</w:t>
      </w:r>
    </w:p>
    <w:p w:rsidR="008B1D1D" w:rsidRDefault="008B1D1D">
      <w:r>
        <w:t>SI PUO’ STAMPARE L’AVVISO CON IL CODICE IUV DA PAGARE PRESSO TABACCHERIE, BANCA, ECC.</w:t>
      </w:r>
    </w:p>
    <w:p w:rsidR="008B1D1D" w:rsidRDefault="008B1D1D">
      <w:r>
        <w:t xml:space="preserve">OPPURE SI PUO’ PAGARE DIRETTAMENTE CON IL METODO </w:t>
      </w:r>
      <w:proofErr w:type="spellStart"/>
      <w:r>
        <w:t>DI</w:t>
      </w:r>
      <w:proofErr w:type="spellEnd"/>
      <w:r>
        <w:t xml:space="preserve"> PAGAMENTO SCELTO DALL’UTENTE</w:t>
      </w:r>
    </w:p>
    <w:sectPr w:rsidR="008B1D1D" w:rsidSect="004F3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lyphicons Halfli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1D1D"/>
    <w:rsid w:val="004F3C9C"/>
    <w:rsid w:val="00837814"/>
    <w:rsid w:val="008B1D1D"/>
    <w:rsid w:val="0091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1D1D"/>
    <w:rPr>
      <w:color w:val="0000FF" w:themeColor="hyperlink"/>
      <w:u w:val="single"/>
    </w:rPr>
  </w:style>
  <w:style w:type="paragraph" w:customStyle="1" w:styleId="classtitlepanel">
    <w:name w:val="classtitlepanel"/>
    <w:basedOn w:val="Normale"/>
    <w:rsid w:val="008B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B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5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tadinodigitale.it/apspagopa/Payment/PagamentiAnonimiDatiPagamento?idTipoPagamento=301&amp;avvisoGenerico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tadinodigitale.it/apspagopa/Payment/PagamentiAnonimiDatiPagamento?idTipoPagamento=61&amp;avvisoGenerico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tadinodigitale.it/apspagopa/Payment/PagamentiAnonimiDatiPagamento?idTipoPagamento=118&amp;avvisoGenerico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ttadinodigitale.it/apspagopa/Payment/PagamentiAnonimiDatiPagamento?idTipoPagamento=36&amp;avvisoGenerico=Fal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ittadinodigitale.it" TargetMode="External"/><Relationship Id="rId9" Type="http://schemas.openxmlformats.org/officeDocument/2006/relationships/hyperlink" Target="https://www.cittadinodigitale.it/apspagopa/Payment/PagamentiAnonimiDatiPagamento?idTipoPagamento=457&amp;avvisoGenerico=Fal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>Olidata S.p.A.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Ruffini</dc:creator>
  <cp:lastModifiedBy>Barbara Ruffini</cp:lastModifiedBy>
  <cp:revision>1</cp:revision>
  <dcterms:created xsi:type="dcterms:W3CDTF">2021-07-09T08:44:00Z</dcterms:created>
  <dcterms:modified xsi:type="dcterms:W3CDTF">2021-07-09T08:50:00Z</dcterms:modified>
</cp:coreProperties>
</file>