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37 - Ufficio Segreteria e tutti gli uffici - Attivita' trasversale - Trattamento di dati relativi all'attivita' di conferimento di onorificenze e ricompense nonche' concessione di sovvenzioni, contributi, sussidi e attribuzione di vantaggi economici a persone fisiche ed enti pubblici e privati</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SERVIZIO CULTURA, SPORT E TEMPO LIBERO</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SPORT E TEMPO LIBERO</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Sport e tempo libero</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Concessione di premi in occasione di manifestazioni sportive</w:t>
      </w:r>
    </w:p>
    <w:p>
      <w:pPr>
        <w:jc w:val="both"/>
      </w:pPr>
      <w:r>
        <w:rPr>
          <w:sz w:val="22"/>
          <w:szCs w:val="22"/>
        </w:rPr>
        <w:t xml:space="preserve">Concessione contributi straordinari a concessionari di impianti</w:t>
      </w:r>
    </w:p>
    <w:p>
      <w:pPr>
        <w:jc w:val="both"/>
      </w:pPr>
      <w:r>
        <w:rPr>
          <w:sz w:val="22"/>
          <w:szCs w:val="22"/>
        </w:rPr>
        <w:t xml:space="preserve">Concessione contributi ad associazioni sportive dilettantistiche</w:t>
      </w:r>
    </w:p>
    <w:p>
      <w:pPr>
        <w:jc w:val="both"/>
      </w:pPr>
      <w:r>
        <w:rPr>
          <w:sz w:val="22"/>
          <w:szCs w:val="22"/>
        </w:rPr>
        <w:t xml:space="preserve">Concessione tariffe agevolate</w:t>
      </w:r>
    </w:p>
    <w:p>
      <w:pPr>
        <w:jc w:val="both"/>
      </w:pPr>
      <w:r>
        <w:rPr>
          <w:sz w:val="22"/>
          <w:szCs w:val="22"/>
        </w:rPr>
        <w:t xml:space="preserve">Concessione contributi ordinari in denaro a sostegno dell'attivita' ordinaria del privato, dell'ente o dell'associazione richiedente</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