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ASSETTO ED USO DEL TERRITORIO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LAVORI PUBBLICI - PATRIMONIO - AMBIENTE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Lavori pubblici</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Pronta reperibilita'</w:t>
      </w:r>
    </w:p>
    <w:p>
      <w:pPr>
        <w:jc w:val="both"/>
      </w:pPr>
      <w:r>
        <w:rPr>
          <w:sz w:val="22"/>
          <w:szCs w:val="22"/>
        </w:rPr>
        <w:t xml:space="preserve">Gestione squadre operative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