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D40A" w14:textId="77777777" w:rsidR="003B367D" w:rsidRPr="00996EBD" w:rsidRDefault="003B367D" w:rsidP="00BE4B2D">
      <w:pPr>
        <w:jc w:val="both"/>
        <w:rPr>
          <w:rFonts w:ascii="Garamond" w:hAnsi="Garamond" w:cs="Arial"/>
          <w:b/>
          <w:bCs/>
        </w:rPr>
      </w:pPr>
    </w:p>
    <w:p w14:paraId="5AC85DFD" w14:textId="77777777" w:rsidR="00E72313" w:rsidRPr="00996EBD" w:rsidRDefault="00E72313" w:rsidP="00E72313">
      <w:pPr>
        <w:autoSpaceDE w:val="0"/>
        <w:autoSpaceDN w:val="0"/>
        <w:adjustRightInd w:val="0"/>
        <w:ind w:left="1080" w:hanging="1080"/>
        <w:jc w:val="center"/>
        <w:rPr>
          <w:rFonts w:ascii="Garamond" w:hAnsi="Garamond" w:cs="Helvetica"/>
          <w:b/>
          <w:bCs/>
          <w:color w:val="000000" w:themeColor="text1"/>
        </w:rPr>
      </w:pPr>
      <w:r w:rsidRPr="00996EBD">
        <w:rPr>
          <w:rFonts w:ascii="Garamond" w:hAnsi="Garamond" w:cs="Helvetica"/>
          <w:b/>
          <w:bCs/>
          <w:color w:val="000000" w:themeColor="text1"/>
        </w:rPr>
        <w:t>MODELLO</w:t>
      </w:r>
    </w:p>
    <w:p w14:paraId="1F94503F" w14:textId="50A51E17" w:rsidR="00E72313" w:rsidRPr="00996EBD" w:rsidRDefault="00E72313" w:rsidP="006563F4">
      <w:pPr>
        <w:autoSpaceDE w:val="0"/>
        <w:autoSpaceDN w:val="0"/>
        <w:adjustRightInd w:val="0"/>
        <w:ind w:left="142"/>
        <w:jc w:val="both"/>
        <w:rPr>
          <w:rFonts w:ascii="Garamond" w:hAnsi="Garamond" w:cs="Helvetica"/>
          <w:b/>
          <w:bCs/>
        </w:rPr>
      </w:pPr>
      <w:r w:rsidRPr="00996EBD">
        <w:rPr>
          <w:rFonts w:ascii="Garamond" w:hAnsi="Garamond" w:cs="Helvetica"/>
          <w:b/>
          <w:bCs/>
        </w:rPr>
        <w:t xml:space="preserve">DELIBERAZIONE DI </w:t>
      </w:r>
      <w:r w:rsidR="006563F4" w:rsidRPr="00996EBD">
        <w:rPr>
          <w:rFonts w:ascii="Garamond" w:hAnsi="Garamond"/>
          <w:b/>
          <w:bCs/>
        </w:rPr>
        <w:t xml:space="preserve">APPROVAZIONE DEL </w:t>
      </w:r>
      <w:r w:rsidR="006563F4" w:rsidRPr="00996EBD">
        <w:rPr>
          <w:rFonts w:ascii="Garamond" w:hAnsi="Garamond" w:cs="Courier"/>
          <w:b/>
          <w:color w:val="262626"/>
        </w:rPr>
        <w:t>PIANO DI PROTEZIONE DEI DATI PERSONALI E DI GESTIONE DEL RISCHIO DI VIOLAZIONE</w:t>
      </w:r>
    </w:p>
    <w:p w14:paraId="17D751E3" w14:textId="77777777" w:rsidR="00E72313" w:rsidRPr="00996EBD" w:rsidRDefault="00E72313" w:rsidP="00E72313">
      <w:pPr>
        <w:widowControl w:val="0"/>
        <w:autoSpaceDE w:val="0"/>
        <w:autoSpaceDN w:val="0"/>
        <w:adjustRightInd w:val="0"/>
        <w:jc w:val="center"/>
        <w:rPr>
          <w:rFonts w:ascii="Garamond" w:hAnsi="Garamond" w:cs="Helvetica"/>
          <w:bCs/>
        </w:rPr>
      </w:pPr>
      <w:r w:rsidRPr="00996EBD">
        <w:rPr>
          <w:rFonts w:ascii="Garamond" w:hAnsi="Garamond" w:cs="Helvetica"/>
          <w:bCs/>
        </w:rPr>
        <w:t>(versione n.1)</w:t>
      </w:r>
    </w:p>
    <w:p w14:paraId="262E6C38" w14:textId="18A37230" w:rsidR="006B7B61" w:rsidRPr="00996EBD" w:rsidRDefault="006B7B61" w:rsidP="00BE4B2D">
      <w:pPr>
        <w:jc w:val="both"/>
        <w:rPr>
          <w:rFonts w:ascii="Garamond" w:hAnsi="Garamond" w:cs="Arial"/>
          <w:b/>
          <w:bCs/>
        </w:rPr>
      </w:pPr>
    </w:p>
    <w:p w14:paraId="3DDE0276" w14:textId="77777777" w:rsidR="00BE4B2D" w:rsidRPr="00996EBD" w:rsidRDefault="00BE4B2D" w:rsidP="00BE4B2D">
      <w:pPr>
        <w:jc w:val="both"/>
        <w:rPr>
          <w:rFonts w:ascii="Garamond" w:hAnsi="Garamond" w:cs="Courier"/>
          <w:b/>
          <w:color w:val="262626"/>
        </w:rPr>
      </w:pPr>
      <w:r w:rsidRPr="00996EBD">
        <w:rPr>
          <w:rFonts w:ascii="Garamond" w:hAnsi="Garamond" w:cs="Courier"/>
          <w:b/>
          <w:color w:val="262626"/>
        </w:rPr>
        <w:t>Proposta n.</w:t>
      </w:r>
    </w:p>
    <w:p w14:paraId="5353EF8D" w14:textId="77777777" w:rsidR="00BE4B2D" w:rsidRPr="00996EBD" w:rsidRDefault="00BE4B2D" w:rsidP="001C6802">
      <w:pPr>
        <w:rPr>
          <w:rFonts w:ascii="Garamond" w:hAnsi="Garamond" w:cs="Courier"/>
          <w:color w:val="262626"/>
        </w:rPr>
      </w:pPr>
    </w:p>
    <w:p w14:paraId="5619D029" w14:textId="5E52ED0C" w:rsidR="00BE4B2D" w:rsidRPr="00996EBD" w:rsidRDefault="002E2551" w:rsidP="001C6802">
      <w:pPr>
        <w:widowControl w:val="0"/>
        <w:autoSpaceDE w:val="0"/>
        <w:autoSpaceDN w:val="0"/>
        <w:adjustRightInd w:val="0"/>
        <w:jc w:val="center"/>
        <w:rPr>
          <w:rFonts w:ascii="Garamond" w:hAnsi="Garamond" w:cs="Helvetica"/>
          <w:bCs/>
        </w:rPr>
      </w:pPr>
      <w:r w:rsidRPr="00996EBD">
        <w:rPr>
          <w:rFonts w:ascii="Garamond" w:hAnsi="Garamond" w:cs="Courier"/>
          <w:color w:val="262626"/>
        </w:rPr>
        <w:t xml:space="preserve">Verbale di </w:t>
      </w:r>
      <w:r w:rsidR="00E72313" w:rsidRPr="00996EBD">
        <w:rPr>
          <w:rFonts w:ascii="Garamond" w:hAnsi="Garamond" w:cs="Courier"/>
        </w:rPr>
        <w:t xml:space="preserve">deliberazione </w:t>
      </w:r>
      <w:r w:rsidR="00BE4B2D" w:rsidRPr="00996EBD">
        <w:rPr>
          <w:rFonts w:ascii="Garamond" w:hAnsi="Garamond" w:cs="Courier"/>
          <w:color w:val="262626"/>
        </w:rPr>
        <w:t xml:space="preserve">n. </w:t>
      </w:r>
    </w:p>
    <w:p w14:paraId="375389DD" w14:textId="77777777" w:rsidR="00BE4B2D" w:rsidRPr="00996EBD" w:rsidRDefault="00BE4B2D" w:rsidP="00BE4B2D">
      <w:pPr>
        <w:jc w:val="both"/>
        <w:rPr>
          <w:rFonts w:ascii="Garamond" w:hAnsi="Garamond" w:cs="Courier"/>
          <w:color w:val="262626"/>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BE4B2D" w:rsidRPr="00996EBD" w14:paraId="21338798" w14:textId="77777777" w:rsidTr="001C6802">
        <w:tc>
          <w:tcPr>
            <w:tcW w:w="9709" w:type="dxa"/>
          </w:tcPr>
          <w:p w14:paraId="1ADCBC61" w14:textId="34AFC95E" w:rsidR="00BE4B2D" w:rsidRPr="00996EBD" w:rsidRDefault="00BE4B2D" w:rsidP="00A43ADF">
            <w:pPr>
              <w:jc w:val="both"/>
              <w:rPr>
                <w:rFonts w:ascii="Garamond" w:hAnsi="Garamond" w:cs="Courier"/>
                <w:color w:val="262626"/>
              </w:rPr>
            </w:pPr>
            <w:r w:rsidRPr="00996EBD">
              <w:rPr>
                <w:rFonts w:ascii="Garamond" w:hAnsi="Garamond" w:cs="Courier"/>
                <w:b/>
                <w:color w:val="262626"/>
              </w:rPr>
              <w:t xml:space="preserve">Oggetto: </w:t>
            </w:r>
            <w:r w:rsidR="00A43ADF" w:rsidRPr="00996EBD">
              <w:rPr>
                <w:rFonts w:ascii="Garamond" w:hAnsi="Garamond"/>
                <w:b/>
                <w:bCs/>
              </w:rPr>
              <w:t xml:space="preserve">Approvazione </w:t>
            </w:r>
            <w:r w:rsidR="00A43ADF" w:rsidRPr="00996EBD">
              <w:rPr>
                <w:rFonts w:ascii="Garamond" w:hAnsi="Garamond" w:cs="Courier"/>
                <w:b/>
                <w:color w:val="262626"/>
              </w:rPr>
              <w:t xml:space="preserve">Piano di protezione dei dati personali e di gestione del rischio di violazione, </w:t>
            </w:r>
            <w:r w:rsidR="00E72313" w:rsidRPr="00996EBD">
              <w:rPr>
                <w:rFonts w:ascii="Garamond" w:hAnsi="Garamond" w:cs="Verdana"/>
                <w:b/>
                <w:color w:val="000000"/>
              </w:rPr>
              <w:t>nell’ambito delle misure finalizzate a dare attuazione alle disposizioni del Regolamento (UE) n.679/2016</w:t>
            </w:r>
          </w:p>
        </w:tc>
      </w:tr>
    </w:tbl>
    <w:p w14:paraId="10A2CB33" w14:textId="77777777" w:rsidR="00BE4B2D" w:rsidRPr="001C6802" w:rsidRDefault="00BE4B2D" w:rsidP="00BE4B2D">
      <w:pPr>
        <w:jc w:val="both"/>
        <w:rPr>
          <w:rFonts w:ascii="Garamond" w:hAnsi="Garamond" w:cs="Courier"/>
          <w:color w:val="262626"/>
          <w:sz w:val="28"/>
          <w:szCs w:val="28"/>
        </w:rPr>
      </w:pPr>
    </w:p>
    <w:p w14:paraId="02A0D2D7" w14:textId="77777777" w:rsidR="00996EBD" w:rsidRPr="00996EBD" w:rsidRDefault="00996EBD" w:rsidP="00996EBD">
      <w:pPr>
        <w:spacing w:line="276" w:lineRule="auto"/>
        <w:jc w:val="both"/>
        <w:rPr>
          <w:rFonts w:ascii="Garamond" w:hAnsi="Garamond" w:cs="Courier"/>
          <w:color w:val="262626"/>
        </w:rPr>
      </w:pPr>
      <w:r w:rsidRPr="00996EBD">
        <w:rPr>
          <w:rFonts w:ascii="Garamond" w:hAnsi="Garamond" w:cs="Courier"/>
          <w:color w:val="262626"/>
        </w:rPr>
        <w:t>L'anno xxx il giorno xxx del mese di xxx alle ore xxx, si è riunito @denominazioneorganoesecutivo@.</w:t>
      </w:r>
    </w:p>
    <w:p w14:paraId="2E5BEE91" w14:textId="77777777" w:rsidR="00BE4B2D" w:rsidRPr="00996EBD" w:rsidRDefault="00BE4B2D" w:rsidP="00996EBD">
      <w:pPr>
        <w:spacing w:line="276" w:lineRule="auto"/>
        <w:jc w:val="both"/>
        <w:rPr>
          <w:rFonts w:ascii="Garamond" w:hAnsi="Garamond" w:cs="Courier"/>
          <w:color w:val="262626"/>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81"/>
        <w:gridCol w:w="3969"/>
        <w:gridCol w:w="1559"/>
      </w:tblGrid>
      <w:tr w:rsidR="00BE4B2D" w:rsidRPr="00996EBD" w14:paraId="0DFBB0A0" w14:textId="77777777" w:rsidTr="001C6802">
        <w:tc>
          <w:tcPr>
            <w:tcW w:w="4181" w:type="dxa"/>
            <w:tcBorders>
              <w:top w:val="single" w:sz="6" w:space="0" w:color="auto"/>
              <w:bottom w:val="single" w:sz="6" w:space="0" w:color="auto"/>
            </w:tcBorders>
          </w:tcPr>
          <w:p w14:paraId="17DBFED4" w14:textId="335C929C" w:rsidR="00BE4B2D" w:rsidRPr="00996EBD" w:rsidRDefault="00BE4B2D" w:rsidP="00996EBD">
            <w:pPr>
              <w:spacing w:line="276" w:lineRule="auto"/>
              <w:jc w:val="both"/>
              <w:rPr>
                <w:rFonts w:ascii="Garamond" w:hAnsi="Garamond" w:cs="Courier"/>
                <w:color w:val="262626"/>
              </w:rPr>
            </w:pPr>
          </w:p>
        </w:tc>
        <w:tc>
          <w:tcPr>
            <w:tcW w:w="3969" w:type="dxa"/>
            <w:tcBorders>
              <w:top w:val="single" w:sz="6" w:space="0" w:color="auto"/>
              <w:bottom w:val="single" w:sz="6" w:space="0" w:color="auto"/>
            </w:tcBorders>
          </w:tcPr>
          <w:p w14:paraId="6DCBCFCC" w14:textId="01714351" w:rsidR="00BE4B2D" w:rsidRPr="00996EBD" w:rsidRDefault="00BE4B2D" w:rsidP="00996EBD">
            <w:pPr>
              <w:spacing w:line="276" w:lineRule="auto"/>
              <w:jc w:val="both"/>
              <w:rPr>
                <w:rFonts w:ascii="Garamond" w:hAnsi="Garamond" w:cs="Courier"/>
                <w:color w:val="262626"/>
              </w:rPr>
            </w:pPr>
          </w:p>
        </w:tc>
        <w:tc>
          <w:tcPr>
            <w:tcW w:w="1559" w:type="dxa"/>
            <w:tcBorders>
              <w:top w:val="single" w:sz="6" w:space="0" w:color="auto"/>
              <w:bottom w:val="single" w:sz="6" w:space="0" w:color="auto"/>
            </w:tcBorders>
          </w:tcPr>
          <w:p w14:paraId="3EEFBB92" w14:textId="71302954" w:rsidR="00BE4B2D" w:rsidRPr="00996EBD" w:rsidRDefault="00BE4B2D" w:rsidP="00996EBD">
            <w:pPr>
              <w:spacing w:line="276" w:lineRule="auto"/>
              <w:jc w:val="both"/>
              <w:rPr>
                <w:rFonts w:ascii="Garamond" w:hAnsi="Garamond" w:cs="Courier"/>
                <w:color w:val="262626"/>
              </w:rPr>
            </w:pPr>
          </w:p>
        </w:tc>
      </w:tr>
      <w:tr w:rsidR="00BE4B2D" w:rsidRPr="00996EBD" w14:paraId="654F3D99" w14:textId="77777777" w:rsidTr="001C6802">
        <w:tc>
          <w:tcPr>
            <w:tcW w:w="4181" w:type="dxa"/>
            <w:tcBorders>
              <w:top w:val="single" w:sz="6" w:space="0" w:color="auto"/>
              <w:bottom w:val="single" w:sz="6" w:space="0" w:color="auto"/>
            </w:tcBorders>
          </w:tcPr>
          <w:p w14:paraId="0BB3A2C6" w14:textId="5FAE707A" w:rsidR="00BE4B2D" w:rsidRPr="00996EBD" w:rsidRDefault="00BE4B2D" w:rsidP="00996EBD">
            <w:pPr>
              <w:spacing w:line="276" w:lineRule="auto"/>
              <w:jc w:val="both"/>
              <w:rPr>
                <w:rFonts w:ascii="Garamond" w:hAnsi="Garamond" w:cs="Courier"/>
                <w:color w:val="262626"/>
              </w:rPr>
            </w:pPr>
          </w:p>
        </w:tc>
        <w:tc>
          <w:tcPr>
            <w:tcW w:w="3969" w:type="dxa"/>
            <w:tcBorders>
              <w:top w:val="single" w:sz="6" w:space="0" w:color="auto"/>
              <w:bottom w:val="single" w:sz="6" w:space="0" w:color="auto"/>
            </w:tcBorders>
          </w:tcPr>
          <w:p w14:paraId="057845B3" w14:textId="421DF287" w:rsidR="00BE4B2D" w:rsidRPr="00996EBD" w:rsidRDefault="00BE4B2D" w:rsidP="00996EBD">
            <w:pPr>
              <w:spacing w:line="276" w:lineRule="auto"/>
              <w:jc w:val="both"/>
              <w:rPr>
                <w:rFonts w:ascii="Garamond" w:hAnsi="Garamond" w:cs="Courier"/>
                <w:color w:val="262626"/>
              </w:rPr>
            </w:pPr>
          </w:p>
        </w:tc>
        <w:tc>
          <w:tcPr>
            <w:tcW w:w="1559" w:type="dxa"/>
            <w:tcBorders>
              <w:top w:val="single" w:sz="6" w:space="0" w:color="auto"/>
              <w:bottom w:val="single" w:sz="6" w:space="0" w:color="auto"/>
            </w:tcBorders>
          </w:tcPr>
          <w:p w14:paraId="7216873E" w14:textId="11EE08B3" w:rsidR="00BE4B2D" w:rsidRPr="00996EBD" w:rsidRDefault="00BE4B2D" w:rsidP="00996EBD">
            <w:pPr>
              <w:spacing w:line="276" w:lineRule="auto"/>
              <w:jc w:val="both"/>
              <w:rPr>
                <w:rFonts w:ascii="Garamond" w:hAnsi="Garamond" w:cs="Courier"/>
                <w:color w:val="262626"/>
              </w:rPr>
            </w:pPr>
          </w:p>
        </w:tc>
      </w:tr>
      <w:tr w:rsidR="00BE4B2D" w:rsidRPr="00996EBD" w14:paraId="72D48CEF" w14:textId="77777777" w:rsidTr="001C6802">
        <w:tc>
          <w:tcPr>
            <w:tcW w:w="4181" w:type="dxa"/>
            <w:tcBorders>
              <w:top w:val="single" w:sz="6" w:space="0" w:color="auto"/>
              <w:bottom w:val="single" w:sz="6" w:space="0" w:color="auto"/>
            </w:tcBorders>
          </w:tcPr>
          <w:p w14:paraId="2BFAFBF6" w14:textId="73D084D4" w:rsidR="00BE4B2D" w:rsidRPr="00996EBD" w:rsidRDefault="00BE4B2D" w:rsidP="00996EBD">
            <w:pPr>
              <w:spacing w:line="276" w:lineRule="auto"/>
              <w:jc w:val="both"/>
              <w:rPr>
                <w:rFonts w:ascii="Garamond" w:hAnsi="Garamond" w:cs="Courier"/>
                <w:color w:val="262626"/>
              </w:rPr>
            </w:pPr>
          </w:p>
        </w:tc>
        <w:tc>
          <w:tcPr>
            <w:tcW w:w="3969" w:type="dxa"/>
            <w:tcBorders>
              <w:top w:val="single" w:sz="6" w:space="0" w:color="auto"/>
              <w:bottom w:val="single" w:sz="6" w:space="0" w:color="auto"/>
            </w:tcBorders>
          </w:tcPr>
          <w:p w14:paraId="56A0DCFD" w14:textId="4A36A04A" w:rsidR="00BE4B2D" w:rsidRPr="00996EBD" w:rsidRDefault="00BE4B2D" w:rsidP="00996EBD">
            <w:pPr>
              <w:spacing w:line="276" w:lineRule="auto"/>
              <w:jc w:val="both"/>
              <w:rPr>
                <w:rFonts w:ascii="Garamond" w:hAnsi="Garamond" w:cs="Courier"/>
                <w:color w:val="262626"/>
              </w:rPr>
            </w:pPr>
          </w:p>
        </w:tc>
        <w:tc>
          <w:tcPr>
            <w:tcW w:w="1559" w:type="dxa"/>
            <w:tcBorders>
              <w:top w:val="single" w:sz="6" w:space="0" w:color="auto"/>
              <w:bottom w:val="single" w:sz="6" w:space="0" w:color="auto"/>
            </w:tcBorders>
          </w:tcPr>
          <w:p w14:paraId="744AC0D4" w14:textId="218F0CC2" w:rsidR="00BE4B2D" w:rsidRPr="00996EBD" w:rsidRDefault="00BE4B2D" w:rsidP="00996EBD">
            <w:pPr>
              <w:spacing w:line="276" w:lineRule="auto"/>
              <w:jc w:val="both"/>
              <w:rPr>
                <w:rFonts w:ascii="Garamond" w:hAnsi="Garamond" w:cs="Courier"/>
                <w:color w:val="262626"/>
              </w:rPr>
            </w:pPr>
          </w:p>
        </w:tc>
      </w:tr>
      <w:tr w:rsidR="00BE4B2D" w:rsidRPr="00996EBD" w14:paraId="04044AB9" w14:textId="77777777" w:rsidTr="001C6802">
        <w:tc>
          <w:tcPr>
            <w:tcW w:w="4181" w:type="dxa"/>
            <w:tcBorders>
              <w:top w:val="single" w:sz="6" w:space="0" w:color="auto"/>
              <w:bottom w:val="single" w:sz="6" w:space="0" w:color="auto"/>
            </w:tcBorders>
          </w:tcPr>
          <w:p w14:paraId="5F2F99D8" w14:textId="2184B600" w:rsidR="00BE4B2D" w:rsidRPr="00996EBD" w:rsidRDefault="00BE4B2D" w:rsidP="00996EBD">
            <w:pPr>
              <w:spacing w:line="276" w:lineRule="auto"/>
              <w:jc w:val="both"/>
              <w:rPr>
                <w:rFonts w:ascii="Garamond" w:hAnsi="Garamond" w:cs="Courier"/>
                <w:color w:val="262626"/>
              </w:rPr>
            </w:pPr>
          </w:p>
        </w:tc>
        <w:tc>
          <w:tcPr>
            <w:tcW w:w="3969" w:type="dxa"/>
            <w:tcBorders>
              <w:top w:val="single" w:sz="6" w:space="0" w:color="auto"/>
              <w:bottom w:val="single" w:sz="6" w:space="0" w:color="auto"/>
            </w:tcBorders>
          </w:tcPr>
          <w:p w14:paraId="402DD866" w14:textId="2CB024A7" w:rsidR="00BE4B2D" w:rsidRPr="00996EBD" w:rsidRDefault="00BE4B2D" w:rsidP="00996EBD">
            <w:pPr>
              <w:spacing w:line="276" w:lineRule="auto"/>
              <w:jc w:val="both"/>
              <w:rPr>
                <w:rFonts w:ascii="Garamond" w:hAnsi="Garamond" w:cs="Courier"/>
                <w:color w:val="262626"/>
              </w:rPr>
            </w:pPr>
          </w:p>
        </w:tc>
        <w:tc>
          <w:tcPr>
            <w:tcW w:w="1559" w:type="dxa"/>
            <w:tcBorders>
              <w:top w:val="single" w:sz="6" w:space="0" w:color="auto"/>
              <w:bottom w:val="single" w:sz="6" w:space="0" w:color="auto"/>
            </w:tcBorders>
          </w:tcPr>
          <w:p w14:paraId="39D38E3B" w14:textId="07E93B48" w:rsidR="00BE4B2D" w:rsidRPr="00996EBD" w:rsidRDefault="00BE4B2D" w:rsidP="00996EBD">
            <w:pPr>
              <w:spacing w:line="276" w:lineRule="auto"/>
              <w:jc w:val="both"/>
              <w:rPr>
                <w:rFonts w:ascii="Garamond" w:hAnsi="Garamond" w:cs="Courier"/>
                <w:color w:val="262626"/>
              </w:rPr>
            </w:pPr>
          </w:p>
        </w:tc>
      </w:tr>
      <w:tr w:rsidR="00BE4B2D" w:rsidRPr="00996EBD" w14:paraId="6D265BD2" w14:textId="77777777" w:rsidTr="001C6802">
        <w:tc>
          <w:tcPr>
            <w:tcW w:w="4181" w:type="dxa"/>
            <w:tcBorders>
              <w:top w:val="single" w:sz="6" w:space="0" w:color="auto"/>
              <w:bottom w:val="single" w:sz="6" w:space="0" w:color="auto"/>
            </w:tcBorders>
          </w:tcPr>
          <w:p w14:paraId="33B35427" w14:textId="7B46D093" w:rsidR="00BE4B2D" w:rsidRPr="00996EBD" w:rsidRDefault="00BE4B2D" w:rsidP="00996EBD">
            <w:pPr>
              <w:spacing w:line="276" w:lineRule="auto"/>
              <w:jc w:val="both"/>
              <w:rPr>
                <w:rFonts w:ascii="Garamond" w:hAnsi="Garamond" w:cs="Courier"/>
                <w:color w:val="262626"/>
              </w:rPr>
            </w:pPr>
          </w:p>
        </w:tc>
        <w:tc>
          <w:tcPr>
            <w:tcW w:w="3969" w:type="dxa"/>
            <w:tcBorders>
              <w:top w:val="single" w:sz="6" w:space="0" w:color="auto"/>
              <w:bottom w:val="single" w:sz="6" w:space="0" w:color="auto"/>
            </w:tcBorders>
          </w:tcPr>
          <w:p w14:paraId="01B037CF" w14:textId="149B4A0C" w:rsidR="00BE4B2D" w:rsidRPr="00996EBD" w:rsidRDefault="00BE4B2D" w:rsidP="00996EBD">
            <w:pPr>
              <w:spacing w:line="276" w:lineRule="auto"/>
              <w:jc w:val="both"/>
              <w:rPr>
                <w:rFonts w:ascii="Garamond" w:hAnsi="Garamond" w:cs="Courier"/>
                <w:color w:val="262626"/>
              </w:rPr>
            </w:pPr>
          </w:p>
        </w:tc>
        <w:tc>
          <w:tcPr>
            <w:tcW w:w="1559" w:type="dxa"/>
            <w:tcBorders>
              <w:top w:val="single" w:sz="6" w:space="0" w:color="auto"/>
              <w:bottom w:val="single" w:sz="6" w:space="0" w:color="auto"/>
            </w:tcBorders>
          </w:tcPr>
          <w:p w14:paraId="6059B94B" w14:textId="1993F39A" w:rsidR="00BE4B2D" w:rsidRPr="00996EBD" w:rsidRDefault="00BE4B2D" w:rsidP="00996EBD">
            <w:pPr>
              <w:spacing w:line="276" w:lineRule="auto"/>
              <w:jc w:val="both"/>
              <w:rPr>
                <w:rFonts w:ascii="Garamond" w:hAnsi="Garamond" w:cs="Courier"/>
                <w:color w:val="262626"/>
              </w:rPr>
            </w:pPr>
          </w:p>
        </w:tc>
      </w:tr>
      <w:tr w:rsidR="00BE4B2D" w:rsidRPr="00996EBD" w14:paraId="15B36A3C" w14:textId="77777777" w:rsidTr="001C6802">
        <w:tc>
          <w:tcPr>
            <w:tcW w:w="4181" w:type="dxa"/>
            <w:tcBorders>
              <w:top w:val="single" w:sz="6" w:space="0" w:color="auto"/>
              <w:bottom w:val="single" w:sz="6" w:space="0" w:color="auto"/>
            </w:tcBorders>
          </w:tcPr>
          <w:p w14:paraId="739D7581" w14:textId="66BC888B" w:rsidR="00BE4B2D" w:rsidRPr="00996EBD" w:rsidRDefault="00BE4B2D" w:rsidP="00996EBD">
            <w:pPr>
              <w:spacing w:line="276" w:lineRule="auto"/>
              <w:jc w:val="both"/>
              <w:rPr>
                <w:rFonts w:ascii="Garamond" w:hAnsi="Garamond" w:cs="Courier"/>
                <w:color w:val="262626"/>
              </w:rPr>
            </w:pPr>
          </w:p>
        </w:tc>
        <w:tc>
          <w:tcPr>
            <w:tcW w:w="3969" w:type="dxa"/>
            <w:tcBorders>
              <w:top w:val="single" w:sz="6" w:space="0" w:color="auto"/>
              <w:bottom w:val="single" w:sz="6" w:space="0" w:color="auto"/>
            </w:tcBorders>
          </w:tcPr>
          <w:p w14:paraId="7AB1DD8E" w14:textId="24746D3A" w:rsidR="00BE4B2D" w:rsidRPr="00996EBD" w:rsidRDefault="00BE4B2D" w:rsidP="00996EBD">
            <w:pPr>
              <w:spacing w:line="276" w:lineRule="auto"/>
              <w:jc w:val="both"/>
              <w:rPr>
                <w:rFonts w:ascii="Garamond" w:hAnsi="Garamond" w:cs="Courier"/>
                <w:color w:val="262626"/>
              </w:rPr>
            </w:pPr>
          </w:p>
        </w:tc>
        <w:tc>
          <w:tcPr>
            <w:tcW w:w="1559" w:type="dxa"/>
            <w:tcBorders>
              <w:top w:val="single" w:sz="6" w:space="0" w:color="auto"/>
              <w:bottom w:val="single" w:sz="6" w:space="0" w:color="auto"/>
            </w:tcBorders>
          </w:tcPr>
          <w:p w14:paraId="148D8EFE" w14:textId="5BF5287F" w:rsidR="00BE4B2D" w:rsidRPr="00996EBD" w:rsidRDefault="00BE4B2D" w:rsidP="00996EBD">
            <w:pPr>
              <w:spacing w:line="276" w:lineRule="auto"/>
              <w:jc w:val="both"/>
              <w:rPr>
                <w:rFonts w:ascii="Garamond" w:hAnsi="Garamond" w:cs="Courier"/>
                <w:color w:val="262626"/>
              </w:rPr>
            </w:pPr>
          </w:p>
        </w:tc>
      </w:tr>
    </w:tbl>
    <w:p w14:paraId="1EFF4FF9" w14:textId="77777777" w:rsidR="00BE4B2D" w:rsidRPr="00996EBD" w:rsidRDefault="00BE4B2D" w:rsidP="00996EBD">
      <w:pPr>
        <w:spacing w:line="276" w:lineRule="auto"/>
        <w:jc w:val="both"/>
        <w:rPr>
          <w:rFonts w:ascii="Garamond" w:hAnsi="Garamond" w:cs="Courier"/>
          <w:color w:val="262626"/>
        </w:rPr>
      </w:pPr>
    </w:p>
    <w:p w14:paraId="4046180F" w14:textId="77777777" w:rsidR="00996EBD" w:rsidRPr="00996EBD" w:rsidRDefault="00996EBD" w:rsidP="00996EBD">
      <w:pPr>
        <w:spacing w:line="276" w:lineRule="auto"/>
        <w:jc w:val="both"/>
        <w:rPr>
          <w:rFonts w:ascii="Garamond" w:hAnsi="Garamond" w:cs="Courier"/>
          <w:color w:val="262626"/>
        </w:rPr>
      </w:pPr>
      <w:r w:rsidRPr="00996EBD">
        <w:rPr>
          <w:rFonts w:ascii="Garamond" w:hAnsi="Garamond" w:cs="Courier"/>
          <w:color w:val="262626"/>
        </w:rPr>
        <w:t>risultano presenti n. xxx e assenti n. xxx</w:t>
      </w:r>
    </w:p>
    <w:p w14:paraId="5C15D0D6" w14:textId="77777777" w:rsidR="00996EBD" w:rsidRPr="00996EBD" w:rsidRDefault="00996EBD" w:rsidP="00996EBD">
      <w:pPr>
        <w:spacing w:line="276" w:lineRule="auto"/>
        <w:jc w:val="both"/>
        <w:rPr>
          <w:rFonts w:ascii="Garamond" w:hAnsi="Garamond" w:cs="Courier"/>
          <w:color w:val="262626"/>
        </w:rPr>
      </w:pPr>
    </w:p>
    <w:p w14:paraId="4BF99655" w14:textId="77777777" w:rsidR="00996EBD" w:rsidRPr="00996EBD" w:rsidRDefault="00996EBD" w:rsidP="00996EBD">
      <w:pPr>
        <w:spacing w:line="276" w:lineRule="auto"/>
        <w:jc w:val="both"/>
        <w:rPr>
          <w:rFonts w:ascii="Garamond" w:hAnsi="Garamond" w:cs="Courier"/>
          <w:color w:val="262626"/>
        </w:rPr>
      </w:pPr>
      <w:r w:rsidRPr="00996EBD">
        <w:rPr>
          <w:rFonts w:ascii="Garamond" w:hAnsi="Garamond" w:cs="Courier"/>
          <w:color w:val="262626"/>
        </w:rPr>
        <w:t>Partecipa all’adunanza il Segretario/Direttore, Dott./Dott.ssa xxx</w:t>
      </w:r>
    </w:p>
    <w:p w14:paraId="410906A2" w14:textId="77777777" w:rsidR="00996EBD" w:rsidRPr="00996EBD" w:rsidRDefault="00996EBD" w:rsidP="00996EBD">
      <w:pPr>
        <w:spacing w:line="276" w:lineRule="auto"/>
        <w:jc w:val="both"/>
        <w:rPr>
          <w:rFonts w:ascii="Garamond" w:hAnsi="Garamond" w:cs="Courier"/>
          <w:color w:val="262626"/>
        </w:rPr>
      </w:pPr>
    </w:p>
    <w:p w14:paraId="125040D5" w14:textId="77777777" w:rsidR="00996EBD" w:rsidRPr="00996EBD" w:rsidRDefault="00996EBD" w:rsidP="00996EBD">
      <w:pPr>
        <w:spacing w:line="276" w:lineRule="auto"/>
        <w:jc w:val="both"/>
        <w:rPr>
          <w:rFonts w:ascii="Garamond" w:hAnsi="Garamond" w:cs="Courier"/>
          <w:color w:val="262626"/>
        </w:rPr>
      </w:pPr>
      <w:r w:rsidRPr="00996EBD">
        <w:rPr>
          <w:rFonts w:ascii="Garamond" w:hAnsi="Garamond" w:cs="Courier"/>
          <w:color w:val="262626"/>
        </w:rPr>
        <w:t>Constatato legale il numero degli intervenuti, il Sig./Sig.ra xxx, assume la presidenza, dichiara aperta la seduta ed invita a discutere e deliberare sull’oggetto sopraindicato.</w:t>
      </w:r>
    </w:p>
    <w:p w14:paraId="3B84D7F0" w14:textId="77777777" w:rsidR="00BE4B2D" w:rsidRPr="00996EBD" w:rsidRDefault="00BE4B2D" w:rsidP="00996EBD">
      <w:pPr>
        <w:spacing w:line="276" w:lineRule="auto"/>
        <w:jc w:val="both"/>
        <w:rPr>
          <w:rFonts w:ascii="Garamond" w:hAnsi="Garamond" w:cs="Courier"/>
          <w:color w:val="262626"/>
        </w:rPr>
      </w:pPr>
    </w:p>
    <w:p w14:paraId="5F473B38" w14:textId="5CF71D3C" w:rsidR="00C800CF" w:rsidRPr="00996EBD" w:rsidRDefault="001C6802" w:rsidP="00996EBD">
      <w:pPr>
        <w:spacing w:line="276" w:lineRule="auto"/>
        <w:rPr>
          <w:rFonts w:ascii="Garamond" w:hAnsi="Garamond" w:cs="Courier"/>
          <w:color w:val="262626"/>
        </w:rPr>
      </w:pPr>
      <w:r w:rsidRPr="00996EBD">
        <w:rPr>
          <w:rFonts w:ascii="Garamond" w:hAnsi="Garamond" w:cs="Courier"/>
          <w:color w:val="262626"/>
        </w:rPr>
        <w:br w:type="page"/>
      </w:r>
    </w:p>
    <w:p w14:paraId="5FF22103" w14:textId="77777777" w:rsidR="00996EBD" w:rsidRPr="00996EBD" w:rsidRDefault="00996EBD" w:rsidP="00996EBD">
      <w:pPr>
        <w:pStyle w:val="NormaleWeb"/>
        <w:spacing w:line="276" w:lineRule="auto"/>
        <w:jc w:val="center"/>
        <w:rPr>
          <w:rFonts w:ascii="Garamond" w:hAnsi="Garamond" w:cs="Courier"/>
          <w:b/>
          <w:bCs/>
          <w:color w:val="262626"/>
          <w:sz w:val="24"/>
          <w:szCs w:val="24"/>
        </w:rPr>
      </w:pPr>
      <w:r w:rsidRPr="00996EBD">
        <w:rPr>
          <w:rFonts w:ascii="Garamond" w:hAnsi="Garamond" w:cs="Courier"/>
          <w:b/>
          <w:bCs/>
          <w:color w:val="262626"/>
          <w:sz w:val="24"/>
          <w:szCs w:val="24"/>
        </w:rPr>
        <w:lastRenderedPageBreak/>
        <w:t>@denominazioneorganoesecutivo@</w:t>
      </w:r>
    </w:p>
    <w:p w14:paraId="6D4E321C" w14:textId="27529CE3" w:rsidR="006E1061" w:rsidRPr="00996EBD" w:rsidRDefault="001C6802" w:rsidP="00996EBD">
      <w:pPr>
        <w:pStyle w:val="NormaleWeb"/>
        <w:spacing w:line="276" w:lineRule="auto"/>
        <w:jc w:val="both"/>
        <w:rPr>
          <w:rFonts w:ascii="Garamond" w:hAnsi="Garamond" w:cs="Courier"/>
          <w:color w:val="262626"/>
          <w:sz w:val="24"/>
          <w:szCs w:val="24"/>
        </w:rPr>
      </w:pPr>
      <w:r w:rsidRPr="00996EBD">
        <w:rPr>
          <w:rFonts w:ascii="Garamond" w:hAnsi="Garamond" w:cs="Courier"/>
          <w:color w:val="262626"/>
          <w:sz w:val="24"/>
          <w:szCs w:val="24"/>
        </w:rPr>
        <w:t>Rilevato che la protezione dell</w:t>
      </w:r>
      <w:r w:rsidR="006E1061" w:rsidRPr="00996EBD">
        <w:rPr>
          <w:rFonts w:ascii="Garamond" w:hAnsi="Garamond" w:cs="Courier"/>
          <w:color w:val="262626"/>
          <w:sz w:val="24"/>
          <w:szCs w:val="24"/>
        </w:rPr>
        <w:t>e persone fisiche con riguardo al trattamento de</w:t>
      </w:r>
      <w:r w:rsidRPr="00996EBD">
        <w:rPr>
          <w:rFonts w:ascii="Garamond" w:hAnsi="Garamond" w:cs="Courier"/>
          <w:color w:val="262626"/>
          <w:sz w:val="24"/>
          <w:szCs w:val="24"/>
        </w:rPr>
        <w:t xml:space="preserve">i dati di carattere personale </w:t>
      </w:r>
      <w:proofErr w:type="spellStart"/>
      <w:r w:rsidRPr="00996EBD">
        <w:rPr>
          <w:rFonts w:ascii="Garamond" w:hAnsi="Garamond" w:cs="Courier"/>
          <w:color w:val="262626"/>
          <w:sz w:val="24"/>
          <w:szCs w:val="24"/>
        </w:rPr>
        <w:t>é</w:t>
      </w:r>
      <w:proofErr w:type="spellEnd"/>
      <w:r w:rsidR="006E1061" w:rsidRPr="00996EBD">
        <w:rPr>
          <w:rFonts w:ascii="Garamond" w:hAnsi="Garamond" w:cs="Courier"/>
          <w:color w:val="262626"/>
          <w:sz w:val="24"/>
          <w:szCs w:val="24"/>
        </w:rPr>
        <w:t xml:space="preserve"> un diritto fondamentale e che l'articolo 8, paragrafo 1, della Carta dei diritti fondamentali dell'Unione europea («Carta») e l'articolo 16, paragrafo 1, del trattato sul funzionamento dell'Unione europea («TFUE») stabiliscono che ogni persona ha diritto alla protezione dei dati di carattere personale che la riguardano;</w:t>
      </w:r>
    </w:p>
    <w:p w14:paraId="327F4A18" w14:textId="3838894E" w:rsidR="00E72313" w:rsidRPr="00996EBD" w:rsidRDefault="00E72313" w:rsidP="00996EBD">
      <w:pPr>
        <w:widowControl w:val="0"/>
        <w:autoSpaceDE w:val="0"/>
        <w:autoSpaceDN w:val="0"/>
        <w:adjustRightInd w:val="0"/>
        <w:spacing w:line="276" w:lineRule="auto"/>
        <w:jc w:val="both"/>
        <w:rPr>
          <w:rFonts w:ascii="Garamond" w:hAnsi="Garamond"/>
        </w:rPr>
      </w:pPr>
      <w:r w:rsidRPr="00996EBD">
        <w:rPr>
          <w:rFonts w:ascii="Garamond" w:hAnsi="Garamond"/>
        </w:rPr>
        <w:t>C</w:t>
      </w:r>
      <w:r w:rsidR="00834265" w:rsidRPr="00996EBD">
        <w:rPr>
          <w:rFonts w:ascii="Garamond" w:hAnsi="Garamond"/>
        </w:rPr>
        <w:t>onsiderato</w:t>
      </w:r>
      <w:r w:rsidRPr="00996EBD">
        <w:rPr>
          <w:rFonts w:ascii="Garamond" w:hAnsi="Garamond"/>
        </w:rPr>
        <w:t xml:space="preserve"> che le persone fisiche devono avere il controllo dei dati personali che li riguardano e la certezza giuridica e operativa deve essere rafforzata tanto per le persone fisiche quanto per gli operatori economici e le autorità pubbliche</w:t>
      </w:r>
      <w:r w:rsidR="00232A70" w:rsidRPr="00996EBD">
        <w:rPr>
          <w:rFonts w:ascii="Garamond" w:hAnsi="Garamond"/>
        </w:rPr>
        <w:t>,</w:t>
      </w:r>
      <w:r w:rsidRPr="00996EBD">
        <w:rPr>
          <w:rFonts w:ascii="Garamond" w:hAnsi="Garamond"/>
        </w:rPr>
        <w:t xml:space="preserve"> tenuto conto che la rapidità dell'evoluzione tecnologica e la globalizzazione comportano nuove sfide per la protezione dei dati personali in considerazione, in particolare, di quanto segue: </w:t>
      </w:r>
    </w:p>
    <w:p w14:paraId="584A547B" w14:textId="77777777" w:rsidR="00E72313" w:rsidRPr="00996EBD" w:rsidRDefault="00E72313" w:rsidP="00996EBD">
      <w:pPr>
        <w:widowControl w:val="0"/>
        <w:numPr>
          <w:ilvl w:val="0"/>
          <w:numId w:val="18"/>
        </w:numPr>
        <w:autoSpaceDE w:val="0"/>
        <w:autoSpaceDN w:val="0"/>
        <w:adjustRightInd w:val="0"/>
        <w:spacing w:line="276" w:lineRule="auto"/>
        <w:jc w:val="both"/>
        <w:rPr>
          <w:rFonts w:ascii="Garamond" w:hAnsi="Garamond"/>
        </w:rPr>
      </w:pPr>
      <w:r w:rsidRPr="00996EBD">
        <w:rPr>
          <w:rFonts w:ascii="Garamond" w:hAnsi="Garamond"/>
        </w:rPr>
        <w:t>la portata della condivisione e della raccolta di dati personali è aumentata in modo significativo;</w:t>
      </w:r>
    </w:p>
    <w:p w14:paraId="3697E3C0" w14:textId="77777777" w:rsidR="00E72313" w:rsidRPr="00996EBD" w:rsidRDefault="00E72313" w:rsidP="00996EBD">
      <w:pPr>
        <w:widowControl w:val="0"/>
        <w:numPr>
          <w:ilvl w:val="0"/>
          <w:numId w:val="18"/>
        </w:numPr>
        <w:autoSpaceDE w:val="0"/>
        <w:autoSpaceDN w:val="0"/>
        <w:adjustRightInd w:val="0"/>
        <w:spacing w:line="276" w:lineRule="auto"/>
        <w:jc w:val="both"/>
        <w:rPr>
          <w:rFonts w:ascii="Garamond" w:hAnsi="Garamond"/>
        </w:rPr>
      </w:pPr>
      <w:r w:rsidRPr="00996EBD">
        <w:rPr>
          <w:rFonts w:ascii="Garamond" w:hAnsi="Garamond"/>
        </w:rPr>
        <w:t>la tecnologia attuale consente tanto alle imprese private quanto alle autorità pubbliche di utilizzare dati personali, come mai in precedenza, nello svolgimento delle loro attività. Sempre più spesso, le persone fisiche rendono disponibili al pubblico su scala mondiale informazioni personali che li riguardano;</w:t>
      </w:r>
    </w:p>
    <w:p w14:paraId="7C091A42" w14:textId="77777777" w:rsidR="00E72313" w:rsidRPr="00996EBD" w:rsidRDefault="00E72313" w:rsidP="00996EBD">
      <w:pPr>
        <w:widowControl w:val="0"/>
        <w:numPr>
          <w:ilvl w:val="0"/>
          <w:numId w:val="18"/>
        </w:numPr>
        <w:autoSpaceDE w:val="0"/>
        <w:autoSpaceDN w:val="0"/>
        <w:adjustRightInd w:val="0"/>
        <w:spacing w:line="276" w:lineRule="auto"/>
        <w:jc w:val="both"/>
        <w:rPr>
          <w:rFonts w:ascii="Garamond" w:hAnsi="Garamond"/>
        </w:rPr>
      </w:pPr>
      <w:r w:rsidRPr="00996EBD">
        <w:rPr>
          <w:rFonts w:ascii="Garamond" w:hAnsi="Garamond"/>
        </w:rPr>
        <w:t xml:space="preserve">la tecnologia ha trasformato l'economia e le relazioni sociali e dovrebbe facilitare ancora di più la libera circolazione dei dati personali all'interno dell'Unione e il loro trasferimento verso paesi terzi e organizzazioni internazionali, garantendo al tempo stesso un elevato livello di protezione dei dati personali; </w:t>
      </w:r>
    </w:p>
    <w:p w14:paraId="6F991EDA" w14:textId="27EDCD82" w:rsidR="00E72313" w:rsidRPr="00996EBD" w:rsidRDefault="00232A70" w:rsidP="00996EBD">
      <w:pPr>
        <w:pStyle w:val="NormaleWeb"/>
        <w:spacing w:line="276" w:lineRule="auto"/>
        <w:jc w:val="both"/>
        <w:rPr>
          <w:rFonts w:ascii="Garamond" w:hAnsi="Garamond"/>
          <w:sz w:val="24"/>
          <w:szCs w:val="24"/>
        </w:rPr>
      </w:pPr>
      <w:r w:rsidRPr="00996EBD">
        <w:rPr>
          <w:rFonts w:ascii="Garamond" w:hAnsi="Garamond"/>
          <w:sz w:val="24"/>
          <w:szCs w:val="24"/>
        </w:rPr>
        <w:t>Tenuto presente</w:t>
      </w:r>
      <w:r w:rsidR="00E72313" w:rsidRPr="00996EBD">
        <w:rPr>
          <w:rFonts w:ascii="Garamond" w:hAnsi="Garamond"/>
          <w:sz w:val="24"/>
          <w:szCs w:val="24"/>
        </w:rPr>
        <w:t xml:space="preserve"> che tale evoluzione ha indotto l’Unione europea ad adottare il Regolamento (UE) 2016/679</w:t>
      </w:r>
      <w:r w:rsidRPr="00996EBD">
        <w:rPr>
          <w:rFonts w:ascii="Garamond" w:hAnsi="Garamond"/>
          <w:sz w:val="24"/>
          <w:szCs w:val="24"/>
        </w:rPr>
        <w:t xml:space="preserve"> </w:t>
      </w:r>
      <w:r w:rsidR="00E72313" w:rsidRPr="00996EBD">
        <w:rPr>
          <w:rFonts w:ascii="Garamond" w:hAnsi="Garamond"/>
          <w:sz w:val="24"/>
          <w:szCs w:val="24"/>
        </w:rPr>
        <w:t>del Parlamento Europeo e del Consiglio del 27 aprile 2016 relativo alla protezione delle persone fisiche con riguardo al trattamento dei dati personali, nonché alla libera circolazione di tali dati e che abroga la direttiva 95/46/CE (di seguito solo “GDPR”);</w:t>
      </w:r>
    </w:p>
    <w:p w14:paraId="15EB7362" w14:textId="0B600533" w:rsidR="00F316A1" w:rsidRPr="00996EBD" w:rsidRDefault="001C6802" w:rsidP="00996EBD">
      <w:pPr>
        <w:spacing w:line="276" w:lineRule="auto"/>
        <w:jc w:val="both"/>
        <w:rPr>
          <w:rFonts w:ascii="Garamond" w:hAnsi="Garamond"/>
        </w:rPr>
      </w:pPr>
      <w:r w:rsidRPr="00996EBD">
        <w:rPr>
          <w:rFonts w:ascii="Garamond" w:hAnsi="Garamond"/>
        </w:rPr>
        <w:t xml:space="preserve">Dato atto che il </w:t>
      </w:r>
      <w:r w:rsidR="00F316A1" w:rsidRPr="00996EBD">
        <w:rPr>
          <w:rFonts w:ascii="Garamond" w:hAnsi="Garamond"/>
        </w:rPr>
        <w:t>24 maggio 2016</w:t>
      </w:r>
      <w:r w:rsidRPr="00996EBD">
        <w:rPr>
          <w:rFonts w:ascii="Garamond" w:hAnsi="Garamond"/>
        </w:rPr>
        <w:t xml:space="preserve"> </w:t>
      </w:r>
      <w:r w:rsidR="00F316A1" w:rsidRPr="00996EBD">
        <w:rPr>
          <w:rFonts w:ascii="Garamond" w:hAnsi="Garamond"/>
        </w:rPr>
        <w:t xml:space="preserve">è entrato </w:t>
      </w:r>
      <w:r w:rsidR="00B07CA7" w:rsidRPr="00996EBD">
        <w:rPr>
          <w:rFonts w:ascii="Garamond" w:hAnsi="Garamond"/>
        </w:rPr>
        <w:t>ufficialmente in vigore il GDPR</w:t>
      </w:r>
      <w:r w:rsidR="00F316A1" w:rsidRPr="00996EBD">
        <w:rPr>
          <w:rFonts w:ascii="Garamond" w:hAnsi="Garamond"/>
        </w:rPr>
        <w:t>, il quale diventerà definitivamente applicabile in via diretta in</w:t>
      </w:r>
      <w:r w:rsidRPr="00996EBD">
        <w:rPr>
          <w:rFonts w:ascii="Garamond" w:hAnsi="Garamond"/>
        </w:rPr>
        <w:t xml:space="preserve"> tutti i Paesi UE a partire dal </w:t>
      </w:r>
      <w:r w:rsidR="00F316A1" w:rsidRPr="00996EBD">
        <w:rPr>
          <w:rFonts w:ascii="Garamond" w:hAnsi="Garamond"/>
        </w:rPr>
        <w:t>25 maggio 2018;</w:t>
      </w:r>
    </w:p>
    <w:p w14:paraId="68F1CDB0" w14:textId="77777777" w:rsidR="00232A70" w:rsidRPr="00996EBD" w:rsidRDefault="00232A70" w:rsidP="00996EBD">
      <w:pPr>
        <w:spacing w:line="276" w:lineRule="auto"/>
        <w:jc w:val="both"/>
        <w:rPr>
          <w:rFonts w:ascii="Garamond" w:hAnsi="Garamond"/>
        </w:rPr>
      </w:pPr>
    </w:p>
    <w:p w14:paraId="39608E72" w14:textId="2D20D3C5" w:rsidR="00E72313" w:rsidRPr="00996EBD" w:rsidRDefault="00232A70" w:rsidP="00996EBD">
      <w:pPr>
        <w:widowControl w:val="0"/>
        <w:autoSpaceDE w:val="0"/>
        <w:autoSpaceDN w:val="0"/>
        <w:adjustRightInd w:val="0"/>
        <w:spacing w:line="276" w:lineRule="auto"/>
        <w:jc w:val="both"/>
        <w:rPr>
          <w:rFonts w:ascii="Garamond" w:hAnsi="Garamond"/>
        </w:rPr>
      </w:pPr>
      <w:r w:rsidRPr="00996EBD">
        <w:rPr>
          <w:rFonts w:ascii="Garamond" w:hAnsi="Garamond"/>
        </w:rPr>
        <w:t xml:space="preserve">Rilevato </w:t>
      </w:r>
      <w:r w:rsidR="00E72313" w:rsidRPr="00996EBD">
        <w:rPr>
          <w:rFonts w:ascii="Garamond" w:hAnsi="Garamond"/>
        </w:rPr>
        <w:t>che, con il GDPR, è stato richiesto agli Stati membri:</w:t>
      </w:r>
    </w:p>
    <w:p w14:paraId="48458F98" w14:textId="77777777" w:rsidR="00E72313" w:rsidRPr="00996EBD" w:rsidRDefault="00E72313" w:rsidP="00996EBD">
      <w:pPr>
        <w:widowControl w:val="0"/>
        <w:numPr>
          <w:ilvl w:val="0"/>
          <w:numId w:val="19"/>
        </w:numPr>
        <w:autoSpaceDE w:val="0"/>
        <w:autoSpaceDN w:val="0"/>
        <w:adjustRightInd w:val="0"/>
        <w:spacing w:line="276" w:lineRule="auto"/>
        <w:jc w:val="both"/>
        <w:rPr>
          <w:rFonts w:ascii="Garamond" w:hAnsi="Garamond"/>
        </w:rPr>
      </w:pPr>
      <w:r w:rsidRPr="00996EBD">
        <w:rPr>
          <w:rFonts w:ascii="Garamond" w:hAnsi="Garamond"/>
        </w:rPr>
        <w:t>un quadro più solido e coerente in materia di protezione dei dati, affiancato da efficaci misure di adeguamento, data l'importanza di creare il clima di fiducia funzionale allo sviluppo dell'economia digitale in tutto il mercato interno;</w:t>
      </w:r>
    </w:p>
    <w:p w14:paraId="2FA28E71" w14:textId="77777777" w:rsidR="00E72313" w:rsidRPr="00996EBD" w:rsidRDefault="00E72313" w:rsidP="00996EBD">
      <w:pPr>
        <w:autoSpaceDE w:val="0"/>
        <w:autoSpaceDN w:val="0"/>
        <w:adjustRightInd w:val="0"/>
        <w:spacing w:line="276" w:lineRule="auto"/>
        <w:jc w:val="both"/>
        <w:rPr>
          <w:rFonts w:ascii="Garamond" w:hAnsi="Garamond"/>
        </w:rPr>
      </w:pPr>
    </w:p>
    <w:p w14:paraId="0A3F3ED3" w14:textId="03F208F0" w:rsidR="00E72313" w:rsidRPr="00996EBD" w:rsidRDefault="00E72313" w:rsidP="00996EBD">
      <w:pPr>
        <w:autoSpaceDE w:val="0"/>
        <w:autoSpaceDN w:val="0"/>
        <w:adjustRightInd w:val="0"/>
        <w:spacing w:line="276" w:lineRule="auto"/>
        <w:jc w:val="both"/>
        <w:rPr>
          <w:rFonts w:ascii="Garamond" w:hAnsi="Garamond"/>
        </w:rPr>
      </w:pPr>
      <w:r w:rsidRPr="00996EBD">
        <w:rPr>
          <w:rFonts w:ascii="Garamond" w:hAnsi="Garamond"/>
        </w:rPr>
        <w:t>R</w:t>
      </w:r>
      <w:r w:rsidR="00232A70" w:rsidRPr="00996EBD">
        <w:rPr>
          <w:rFonts w:ascii="Garamond" w:hAnsi="Garamond"/>
        </w:rPr>
        <w:t>ichiamata</w:t>
      </w:r>
      <w:r w:rsidRPr="00996EBD">
        <w:rPr>
          <w:rFonts w:ascii="Garamond" w:hAnsi="Garamond"/>
        </w:rPr>
        <w:t xml:space="preserve"> la Legge 25 ottobre 2017, n. 163 e, in particolare, l’art.</w:t>
      </w:r>
      <w:r w:rsidR="00232A70" w:rsidRPr="00996EBD">
        <w:rPr>
          <w:rFonts w:ascii="Garamond" w:hAnsi="Garamond"/>
        </w:rPr>
        <w:t xml:space="preserve"> 13, che ha delegato il Governo </w:t>
      </w:r>
      <w:r w:rsidRPr="00996EBD">
        <w:rPr>
          <w:rFonts w:ascii="Garamond" w:hAnsi="Garamond"/>
        </w:rPr>
        <w:t>per l'adeguamento della normativa nazionale alle disposizioni del GDPR;</w:t>
      </w:r>
    </w:p>
    <w:p w14:paraId="3759D9DA" w14:textId="77777777" w:rsidR="00E72313" w:rsidRPr="00996EBD" w:rsidRDefault="00E72313" w:rsidP="00996EBD">
      <w:pPr>
        <w:autoSpaceDE w:val="0"/>
        <w:autoSpaceDN w:val="0"/>
        <w:adjustRightInd w:val="0"/>
        <w:spacing w:line="276" w:lineRule="auto"/>
        <w:jc w:val="both"/>
        <w:rPr>
          <w:rFonts w:ascii="Garamond" w:hAnsi="Garamond"/>
        </w:rPr>
      </w:pPr>
    </w:p>
    <w:p w14:paraId="0D0758B0" w14:textId="45710E63" w:rsidR="00E72313" w:rsidRPr="00996EBD" w:rsidRDefault="00E72313" w:rsidP="00996EBD">
      <w:pPr>
        <w:autoSpaceDE w:val="0"/>
        <w:autoSpaceDN w:val="0"/>
        <w:adjustRightInd w:val="0"/>
        <w:spacing w:line="276" w:lineRule="auto"/>
        <w:jc w:val="both"/>
        <w:rPr>
          <w:rFonts w:ascii="Garamond" w:hAnsi="Garamond"/>
        </w:rPr>
      </w:pPr>
      <w:r w:rsidRPr="00996EBD">
        <w:rPr>
          <w:rFonts w:ascii="Garamond" w:hAnsi="Garamond"/>
        </w:rPr>
        <w:t>R</w:t>
      </w:r>
      <w:r w:rsidR="00232A70" w:rsidRPr="00996EBD">
        <w:rPr>
          <w:rFonts w:ascii="Garamond" w:hAnsi="Garamond"/>
        </w:rPr>
        <w:t>ilevato</w:t>
      </w:r>
      <w:r w:rsidRPr="00996EBD">
        <w:rPr>
          <w:rFonts w:ascii="Garamond" w:hAnsi="Garamond"/>
        </w:rPr>
        <w:t xml:space="preserve"> che il decreto legisl</w:t>
      </w:r>
      <w:r w:rsidR="00232A70" w:rsidRPr="00996EBD">
        <w:rPr>
          <w:rFonts w:ascii="Garamond" w:hAnsi="Garamond"/>
        </w:rPr>
        <w:t xml:space="preserve">ativo delegato è finalizzato a </w:t>
      </w:r>
      <w:r w:rsidRPr="00996EBD">
        <w:rPr>
          <w:rFonts w:ascii="Garamond" w:hAnsi="Garamond"/>
        </w:rPr>
        <w:t xml:space="preserve">realizzare l’adeguamento sulla base dei seguenti </w:t>
      </w:r>
      <w:r w:rsidRPr="00996EBD">
        <w:rPr>
          <w:rFonts w:ascii="Garamond" w:hAnsi="Garamond"/>
          <w:i/>
        </w:rPr>
        <w:t>principi e criteri direttivi</w:t>
      </w:r>
      <w:r w:rsidRPr="00996EBD">
        <w:rPr>
          <w:rFonts w:ascii="Garamond" w:hAnsi="Garamond"/>
        </w:rPr>
        <w:t xml:space="preserve"> specifici: </w:t>
      </w:r>
    </w:p>
    <w:p w14:paraId="6DE21F44" w14:textId="4E3A2633" w:rsidR="00E72313" w:rsidRPr="00996EBD" w:rsidRDefault="00E72313" w:rsidP="00996EBD">
      <w:pPr>
        <w:pStyle w:val="Paragrafoelenco"/>
        <w:numPr>
          <w:ilvl w:val="0"/>
          <w:numId w:val="20"/>
        </w:numPr>
        <w:spacing w:line="276" w:lineRule="auto"/>
        <w:jc w:val="both"/>
        <w:rPr>
          <w:rFonts w:ascii="Garamond" w:hAnsi="Garamond"/>
        </w:rPr>
      </w:pPr>
      <w:r w:rsidRPr="00996EBD">
        <w:rPr>
          <w:rFonts w:ascii="Garamond" w:hAnsi="Garamond"/>
        </w:rPr>
        <w:lastRenderedPageBreak/>
        <w:t xml:space="preserve">abrogare espressamente le disposizioni del codice in materia di trattamento dei dati personali, di cui al decreto legislativo 30 giugno 2003, n. 196, incompatibili con le disposizioni contenute nel regolamento (UE) 2016/679; </w:t>
      </w:r>
    </w:p>
    <w:p w14:paraId="16D670E9" w14:textId="7759F352" w:rsidR="00E72313" w:rsidRPr="00996EBD" w:rsidRDefault="00E72313" w:rsidP="00996EBD">
      <w:pPr>
        <w:pStyle w:val="Paragrafoelenco"/>
        <w:numPr>
          <w:ilvl w:val="0"/>
          <w:numId w:val="20"/>
        </w:numPr>
        <w:spacing w:line="276" w:lineRule="auto"/>
        <w:jc w:val="both"/>
        <w:rPr>
          <w:rFonts w:ascii="Garamond" w:hAnsi="Garamond"/>
        </w:rPr>
      </w:pPr>
      <w:r w:rsidRPr="00996EBD">
        <w:rPr>
          <w:rFonts w:ascii="Garamond" w:hAnsi="Garamond"/>
        </w:rPr>
        <w:t xml:space="preserve">modificare il codice di cui al decreto legislativo 30 giugno 2003, n. 196, limitatamente a quanto necessario per dare attuazione alle disposizioni non direttamente applicabili contenute nel regolamento (UE) 2016/679; </w:t>
      </w:r>
    </w:p>
    <w:p w14:paraId="3BB66234" w14:textId="0CB83BB5" w:rsidR="00E72313" w:rsidRPr="00996EBD" w:rsidRDefault="00E72313" w:rsidP="00996EBD">
      <w:pPr>
        <w:pStyle w:val="Paragrafoelenco"/>
        <w:numPr>
          <w:ilvl w:val="0"/>
          <w:numId w:val="20"/>
        </w:numPr>
        <w:spacing w:line="276" w:lineRule="auto"/>
        <w:jc w:val="both"/>
        <w:rPr>
          <w:rFonts w:ascii="Garamond" w:hAnsi="Garamond"/>
        </w:rPr>
      </w:pPr>
      <w:r w:rsidRPr="00996EBD">
        <w:rPr>
          <w:rFonts w:ascii="Garamond" w:hAnsi="Garamond"/>
        </w:rPr>
        <w:t xml:space="preserve">coordinare le disposizioni vigenti in materia di protezione dei dati personali con le disposizioni recate dal regolamento (UE) 2016/679; </w:t>
      </w:r>
    </w:p>
    <w:p w14:paraId="5EE22A46" w14:textId="2FA7F9D5" w:rsidR="00E72313" w:rsidRPr="00996EBD" w:rsidRDefault="00E72313" w:rsidP="00996EBD">
      <w:pPr>
        <w:pStyle w:val="Paragrafoelenco"/>
        <w:numPr>
          <w:ilvl w:val="0"/>
          <w:numId w:val="20"/>
        </w:numPr>
        <w:spacing w:line="276" w:lineRule="auto"/>
        <w:jc w:val="both"/>
        <w:rPr>
          <w:rFonts w:ascii="Garamond" w:hAnsi="Garamond"/>
        </w:rPr>
      </w:pPr>
      <w:r w:rsidRPr="00996EBD">
        <w:rPr>
          <w:rFonts w:ascii="Garamond" w:hAnsi="Garamond"/>
        </w:rPr>
        <w:t>prevedere, ove opportuno, il ricorso a specifici provvedimenti attuativi e integrativi adottati dal Garante per la protezione dei dati personal</w:t>
      </w:r>
      <w:r w:rsidR="00232A70" w:rsidRPr="00996EBD">
        <w:rPr>
          <w:rFonts w:ascii="Garamond" w:hAnsi="Garamond"/>
        </w:rPr>
        <w:t>i nell'ambito e per le finalità</w:t>
      </w:r>
      <w:r w:rsidRPr="00996EBD">
        <w:rPr>
          <w:rFonts w:ascii="Garamond" w:hAnsi="Garamond"/>
        </w:rPr>
        <w:t xml:space="preserve"> previsti dal regolamento (UE) 2016/679; </w:t>
      </w:r>
    </w:p>
    <w:p w14:paraId="257CA0EA" w14:textId="511CF2DC" w:rsidR="00E72313" w:rsidRPr="00996EBD" w:rsidRDefault="00E72313" w:rsidP="00996EBD">
      <w:pPr>
        <w:pStyle w:val="Paragrafoelenco"/>
        <w:numPr>
          <w:ilvl w:val="0"/>
          <w:numId w:val="20"/>
        </w:numPr>
        <w:spacing w:line="276" w:lineRule="auto"/>
        <w:jc w:val="both"/>
        <w:rPr>
          <w:rFonts w:ascii="Garamond" w:hAnsi="Garamond"/>
        </w:rPr>
      </w:pPr>
      <w:r w:rsidRPr="00996EBD">
        <w:rPr>
          <w:rFonts w:ascii="Garamond" w:hAnsi="Garamond"/>
        </w:rPr>
        <w:t>adeguare, nell'ambito delle modifiche al codice di cui al decreto legislativo 30 giugno 2003, n. 196, il sistema sanzionatorio penale e amministrativo vigente alle disposizioni del regolamento (UE) 2016/679 con previsione di sanzioni penali e amministrative efficaci, dissuasi</w:t>
      </w:r>
      <w:r w:rsidR="00232A70" w:rsidRPr="00996EBD">
        <w:rPr>
          <w:rFonts w:ascii="Garamond" w:hAnsi="Garamond"/>
        </w:rPr>
        <w:t>ve e proporzionate alla gravità</w:t>
      </w:r>
      <w:r w:rsidRPr="00996EBD">
        <w:rPr>
          <w:rFonts w:ascii="Garamond" w:hAnsi="Garamond"/>
        </w:rPr>
        <w:t xml:space="preserve"> della viola</w:t>
      </w:r>
      <w:r w:rsidR="00232A70" w:rsidRPr="00996EBD">
        <w:rPr>
          <w:rFonts w:ascii="Garamond" w:hAnsi="Garamond"/>
        </w:rPr>
        <w:t>zione delle disposizioni stesse;</w:t>
      </w:r>
    </w:p>
    <w:p w14:paraId="3935F08C" w14:textId="77777777" w:rsidR="00E72313" w:rsidRPr="00996EBD" w:rsidRDefault="00E72313" w:rsidP="00996EBD">
      <w:pPr>
        <w:autoSpaceDE w:val="0"/>
        <w:autoSpaceDN w:val="0"/>
        <w:adjustRightInd w:val="0"/>
        <w:spacing w:line="276" w:lineRule="auto"/>
        <w:jc w:val="both"/>
        <w:rPr>
          <w:rFonts w:ascii="Garamond" w:hAnsi="Garamond"/>
        </w:rPr>
      </w:pPr>
    </w:p>
    <w:p w14:paraId="655A05E5" w14:textId="7FAE745B" w:rsidR="00E72313" w:rsidRPr="00996EBD" w:rsidRDefault="00E72313" w:rsidP="00996EBD">
      <w:pPr>
        <w:autoSpaceDE w:val="0"/>
        <w:autoSpaceDN w:val="0"/>
        <w:adjustRightInd w:val="0"/>
        <w:spacing w:line="276" w:lineRule="auto"/>
        <w:jc w:val="both"/>
        <w:rPr>
          <w:rFonts w:ascii="Garamond" w:hAnsi="Garamond" w:cs="Helvetica"/>
        </w:rPr>
      </w:pPr>
      <w:r w:rsidRPr="00996EBD">
        <w:rPr>
          <w:rFonts w:ascii="Garamond" w:hAnsi="Garamond"/>
        </w:rPr>
        <w:t>R</w:t>
      </w:r>
      <w:r w:rsidR="00232A70" w:rsidRPr="00996EBD">
        <w:rPr>
          <w:rFonts w:ascii="Garamond" w:hAnsi="Garamond"/>
        </w:rPr>
        <w:t>itenuto</w:t>
      </w:r>
      <w:r w:rsidR="00FE478F" w:rsidRPr="00996EBD">
        <w:rPr>
          <w:rFonts w:ascii="Garamond" w:hAnsi="Garamond"/>
        </w:rPr>
        <w:t xml:space="preserve"> che </w:t>
      </w:r>
      <w:r w:rsidRPr="00996EBD">
        <w:rPr>
          <w:rFonts w:ascii="Garamond" w:hAnsi="Garamond"/>
        </w:rPr>
        <w:t>l'adeguamento dell’ordinamento nazionale interno al GDPR renda necessario definire</w:t>
      </w:r>
      <w:r w:rsidRPr="00996EBD">
        <w:rPr>
          <w:rFonts w:ascii="Garamond" w:hAnsi="Garamond" w:cs="Helvetica"/>
        </w:rPr>
        <w:t xml:space="preserve"> le politiche e gli obiettivi strategici da conseguire per garantire l’adeguamento;</w:t>
      </w:r>
    </w:p>
    <w:p w14:paraId="37D57DF3" w14:textId="77777777" w:rsidR="00232A70" w:rsidRPr="00996EBD" w:rsidRDefault="00232A70" w:rsidP="00996EBD">
      <w:pPr>
        <w:autoSpaceDE w:val="0"/>
        <w:autoSpaceDN w:val="0"/>
        <w:adjustRightInd w:val="0"/>
        <w:spacing w:line="276" w:lineRule="auto"/>
        <w:jc w:val="both"/>
        <w:rPr>
          <w:rFonts w:ascii="Garamond" w:hAnsi="Garamond" w:cs="Helvetica"/>
        </w:rPr>
      </w:pPr>
    </w:p>
    <w:p w14:paraId="225D7933" w14:textId="351520DF" w:rsidR="00E72313" w:rsidRPr="00996EBD" w:rsidRDefault="00232A70" w:rsidP="00996EBD">
      <w:pPr>
        <w:pStyle w:val="NormaleWeb"/>
        <w:spacing w:before="0" w:beforeAutospacing="0" w:after="0" w:afterAutospacing="0" w:line="276" w:lineRule="auto"/>
        <w:jc w:val="both"/>
        <w:rPr>
          <w:rFonts w:ascii="Garamond" w:hAnsi="Garamond" w:cs="Helvetica"/>
          <w:sz w:val="24"/>
          <w:szCs w:val="24"/>
        </w:rPr>
      </w:pPr>
      <w:r w:rsidRPr="00996EBD">
        <w:rPr>
          <w:rFonts w:ascii="Garamond" w:hAnsi="Garamond" w:cs="Helvetica"/>
          <w:sz w:val="24"/>
          <w:szCs w:val="24"/>
        </w:rPr>
        <w:t xml:space="preserve">Dato atto che, </w:t>
      </w:r>
      <w:r w:rsidR="00E72313" w:rsidRPr="00996EBD">
        <w:rPr>
          <w:rFonts w:ascii="Garamond" w:hAnsi="Garamond" w:cs="Helvetica"/>
          <w:sz w:val="24"/>
          <w:szCs w:val="24"/>
        </w:rPr>
        <w:t xml:space="preserve">sulla base del delineato quadro normativo, l’obiettivo di fondo del GDPR è </w:t>
      </w:r>
      <w:r w:rsidR="00E72313" w:rsidRPr="00996EBD">
        <w:rPr>
          <w:rFonts w:ascii="Garamond" w:hAnsi="Garamond"/>
          <w:sz w:val="24"/>
          <w:szCs w:val="24"/>
          <w:shd w:val="clear" w:color="auto" w:fill="FFFFFF"/>
        </w:rPr>
        <w:t xml:space="preserve">la sicurezza del trattamento dei dati personali, </w:t>
      </w:r>
      <w:r w:rsidR="00E72313" w:rsidRPr="00996EBD">
        <w:rPr>
          <w:rFonts w:ascii="Garamond" w:hAnsi="Garamond" w:cs="Helvetica"/>
          <w:sz w:val="24"/>
          <w:szCs w:val="24"/>
        </w:rPr>
        <w:t>programmando e pian</w:t>
      </w:r>
      <w:r w:rsidRPr="00996EBD">
        <w:rPr>
          <w:rFonts w:ascii="Garamond" w:hAnsi="Garamond" w:cs="Helvetica"/>
          <w:sz w:val="24"/>
          <w:szCs w:val="24"/>
        </w:rPr>
        <w:t>ificando gli interventi affinché</w:t>
      </w:r>
      <w:r w:rsidR="00E72313" w:rsidRPr="00996EBD">
        <w:rPr>
          <w:rFonts w:ascii="Garamond" w:hAnsi="Garamond" w:cs="Helvetica"/>
          <w:sz w:val="24"/>
          <w:szCs w:val="24"/>
        </w:rPr>
        <w:t xml:space="preserve"> i dati personali siano: </w:t>
      </w:r>
    </w:p>
    <w:p w14:paraId="76FF5EFC" w14:textId="41B42E87" w:rsidR="00E72313" w:rsidRPr="00996EBD" w:rsidRDefault="00E72313" w:rsidP="00996EBD">
      <w:pPr>
        <w:pStyle w:val="NormaleWeb"/>
        <w:numPr>
          <w:ilvl w:val="0"/>
          <w:numId w:val="22"/>
        </w:numPr>
        <w:spacing w:before="0" w:beforeAutospacing="0" w:after="0" w:afterAutospacing="0" w:line="276" w:lineRule="auto"/>
        <w:jc w:val="both"/>
        <w:rPr>
          <w:rFonts w:ascii="Garamond" w:hAnsi="Garamond" w:cs="Helvetica"/>
          <w:sz w:val="24"/>
          <w:szCs w:val="24"/>
        </w:rPr>
      </w:pPr>
      <w:r w:rsidRPr="00996EBD">
        <w:rPr>
          <w:rFonts w:ascii="Garamond" w:hAnsi="Garamond" w:cs="Helvetica"/>
          <w:sz w:val="24"/>
          <w:szCs w:val="24"/>
        </w:rPr>
        <w:t>trattati in modo lecito, corretto e trasparente nei confr</w:t>
      </w:r>
      <w:r w:rsidR="00232A70" w:rsidRPr="00996EBD">
        <w:rPr>
          <w:rFonts w:ascii="Garamond" w:hAnsi="Garamond" w:cs="Helvetica"/>
          <w:sz w:val="24"/>
          <w:szCs w:val="24"/>
        </w:rPr>
        <w:t>onti dell'interessato («liceità</w:t>
      </w:r>
      <w:r w:rsidRPr="00996EBD">
        <w:rPr>
          <w:rFonts w:ascii="Garamond" w:hAnsi="Garamond" w:cs="Helvetica"/>
          <w:sz w:val="24"/>
          <w:szCs w:val="24"/>
        </w:rPr>
        <w:t xml:space="preserve">, correttezza e trasparenza»); </w:t>
      </w:r>
    </w:p>
    <w:p w14:paraId="3DEBD1FF" w14:textId="32F3591C" w:rsidR="00E72313" w:rsidRPr="00996EBD" w:rsidRDefault="00232A70" w:rsidP="00996EBD">
      <w:pPr>
        <w:pStyle w:val="NormaleWeb"/>
        <w:numPr>
          <w:ilvl w:val="0"/>
          <w:numId w:val="22"/>
        </w:numPr>
        <w:spacing w:before="0" w:beforeAutospacing="0" w:after="0" w:afterAutospacing="0" w:line="276" w:lineRule="auto"/>
        <w:jc w:val="both"/>
        <w:rPr>
          <w:rFonts w:ascii="Garamond" w:hAnsi="Garamond" w:cs="Helvetica"/>
          <w:sz w:val="24"/>
          <w:szCs w:val="24"/>
        </w:rPr>
      </w:pPr>
      <w:r w:rsidRPr="00996EBD">
        <w:rPr>
          <w:rFonts w:ascii="Garamond" w:hAnsi="Garamond" w:cs="Helvetica"/>
          <w:sz w:val="24"/>
          <w:szCs w:val="24"/>
        </w:rPr>
        <w:t>raccolti per finalità</w:t>
      </w:r>
      <w:r w:rsidR="00E72313" w:rsidRPr="00996EBD">
        <w:rPr>
          <w:rFonts w:ascii="Garamond" w:hAnsi="Garamond" w:cs="Helvetica"/>
          <w:sz w:val="24"/>
          <w:szCs w:val="24"/>
        </w:rPr>
        <w:t xml:space="preserve"> determinate, esplicite e legittime, e successivamente trattati in modo che non sia </w:t>
      </w:r>
      <w:r w:rsidRPr="00996EBD">
        <w:rPr>
          <w:rFonts w:ascii="Garamond" w:hAnsi="Garamond" w:cs="Helvetica"/>
          <w:sz w:val="24"/>
          <w:szCs w:val="24"/>
        </w:rPr>
        <w:t>incompatibile con tali finalità</w:t>
      </w:r>
      <w:r w:rsidR="00E72313" w:rsidRPr="00996EBD">
        <w:rPr>
          <w:rFonts w:ascii="Garamond" w:hAnsi="Garamond" w:cs="Helvetica"/>
          <w:sz w:val="24"/>
          <w:szCs w:val="24"/>
        </w:rPr>
        <w:t>; un ulteriore trattamento dei dati personali a</w:t>
      </w:r>
      <w:r w:rsidRPr="00996EBD">
        <w:rPr>
          <w:rFonts w:ascii="Garamond" w:hAnsi="Garamond" w:cs="Helvetica"/>
          <w:sz w:val="24"/>
          <w:szCs w:val="24"/>
        </w:rPr>
        <w:t>i</w:t>
      </w:r>
      <w:r w:rsidR="00E72313" w:rsidRPr="00996EBD">
        <w:rPr>
          <w:rFonts w:ascii="Garamond" w:hAnsi="Garamond" w:cs="Helvetica"/>
          <w:sz w:val="24"/>
          <w:szCs w:val="24"/>
        </w:rPr>
        <w:t xml:space="preserve"> fini di archiviazione nel pubblico interesse, di ricerca scientifica o st</w:t>
      </w:r>
      <w:r w:rsidRPr="00996EBD">
        <w:rPr>
          <w:rFonts w:ascii="Garamond" w:hAnsi="Garamond" w:cs="Helvetica"/>
          <w:sz w:val="24"/>
          <w:szCs w:val="24"/>
        </w:rPr>
        <w:t>orica o a fini statistici non è</w:t>
      </w:r>
      <w:r w:rsidR="00E72313" w:rsidRPr="00996EBD">
        <w:rPr>
          <w:rFonts w:ascii="Garamond" w:hAnsi="Garamond" w:cs="Helvetica"/>
          <w:sz w:val="24"/>
          <w:szCs w:val="24"/>
        </w:rPr>
        <w:t>, conformemente all'articolo 89, paragrafo 1, considerat</w:t>
      </w:r>
      <w:r w:rsidR="00544382" w:rsidRPr="00996EBD">
        <w:rPr>
          <w:rFonts w:ascii="Garamond" w:hAnsi="Garamond" w:cs="Helvetica"/>
          <w:sz w:val="24"/>
          <w:szCs w:val="24"/>
        </w:rPr>
        <w:t>o incompatibile con le finalità</w:t>
      </w:r>
      <w:r w:rsidR="00E72313" w:rsidRPr="00996EBD">
        <w:rPr>
          <w:rFonts w:ascii="Garamond" w:hAnsi="Garamond" w:cs="Helvetica"/>
          <w:sz w:val="24"/>
          <w:szCs w:val="24"/>
        </w:rPr>
        <w:t xml:space="preserve"> inizia</w:t>
      </w:r>
      <w:r w:rsidR="00544382" w:rsidRPr="00996EBD">
        <w:rPr>
          <w:rFonts w:ascii="Garamond" w:hAnsi="Garamond" w:cs="Helvetica"/>
          <w:sz w:val="24"/>
          <w:szCs w:val="24"/>
        </w:rPr>
        <w:t>li («limitazione della finalità</w:t>
      </w:r>
      <w:r w:rsidR="00E72313" w:rsidRPr="00996EBD">
        <w:rPr>
          <w:rFonts w:ascii="Garamond" w:hAnsi="Garamond" w:cs="Helvetica"/>
          <w:sz w:val="24"/>
          <w:szCs w:val="24"/>
        </w:rPr>
        <w:t xml:space="preserve">»); </w:t>
      </w:r>
    </w:p>
    <w:p w14:paraId="1AE40592" w14:textId="1266B2FE" w:rsidR="00E72313" w:rsidRPr="00996EBD" w:rsidRDefault="00E72313" w:rsidP="00996EBD">
      <w:pPr>
        <w:pStyle w:val="Paragrafoelenco"/>
        <w:numPr>
          <w:ilvl w:val="0"/>
          <w:numId w:val="22"/>
        </w:numPr>
        <w:spacing w:line="276" w:lineRule="auto"/>
        <w:jc w:val="both"/>
        <w:rPr>
          <w:rFonts w:ascii="Garamond" w:hAnsi="Garamond" w:cs="Helvetica"/>
        </w:rPr>
      </w:pPr>
      <w:r w:rsidRPr="00996EBD">
        <w:rPr>
          <w:rFonts w:ascii="Garamond" w:hAnsi="Garamond" w:cs="Helvetica"/>
        </w:rPr>
        <w:t>adeguati, pertinenti e limitati a quanto ne</w:t>
      </w:r>
      <w:r w:rsidR="00232A70" w:rsidRPr="00996EBD">
        <w:rPr>
          <w:rFonts w:ascii="Garamond" w:hAnsi="Garamond" w:cs="Helvetica"/>
        </w:rPr>
        <w:t>cessario rispetto alle finalità</w:t>
      </w:r>
      <w:r w:rsidRPr="00996EBD">
        <w:rPr>
          <w:rFonts w:ascii="Garamond" w:hAnsi="Garamond" w:cs="Helvetica"/>
        </w:rPr>
        <w:t xml:space="preserve"> per le quali sono trattati («minimizzazione dei dati»); </w:t>
      </w:r>
    </w:p>
    <w:p w14:paraId="38B67507" w14:textId="18D74212" w:rsidR="00E72313" w:rsidRPr="00996EBD" w:rsidRDefault="00E72313" w:rsidP="00996EBD">
      <w:pPr>
        <w:pStyle w:val="Paragrafoelenco"/>
        <w:numPr>
          <w:ilvl w:val="0"/>
          <w:numId w:val="22"/>
        </w:numPr>
        <w:spacing w:line="276" w:lineRule="auto"/>
        <w:jc w:val="both"/>
        <w:rPr>
          <w:rFonts w:ascii="Garamond" w:hAnsi="Garamond" w:cs="Helvetica"/>
        </w:rPr>
      </w:pPr>
      <w:r w:rsidRPr="00996EBD">
        <w:rPr>
          <w:rFonts w:ascii="Garamond" w:hAnsi="Garamond" w:cs="Helvetica"/>
        </w:rPr>
        <w:t xml:space="preserve">esatti e, se necessario, aggiornati; devono essere adottate tutte le misure ragionevoli per cancellare o rettificare tempestivamente i dati </w:t>
      </w:r>
      <w:r w:rsidR="00232A70" w:rsidRPr="00996EBD">
        <w:rPr>
          <w:rFonts w:ascii="Garamond" w:hAnsi="Garamond" w:cs="Helvetica"/>
        </w:rPr>
        <w:t>inesatti rispetto alle finalità</w:t>
      </w:r>
      <w:r w:rsidRPr="00996EBD">
        <w:rPr>
          <w:rFonts w:ascii="Garamond" w:hAnsi="Garamond" w:cs="Helvetica"/>
        </w:rPr>
        <w:t xml:space="preserve"> per le quali sono trattati («esattezza»);</w:t>
      </w:r>
    </w:p>
    <w:p w14:paraId="4AB44FDB" w14:textId="09067B67" w:rsidR="00E72313" w:rsidRPr="00996EBD" w:rsidRDefault="00E72313" w:rsidP="00996EBD">
      <w:pPr>
        <w:pStyle w:val="Paragrafoelenco"/>
        <w:numPr>
          <w:ilvl w:val="0"/>
          <w:numId w:val="22"/>
        </w:numPr>
        <w:spacing w:line="276" w:lineRule="auto"/>
        <w:jc w:val="both"/>
        <w:rPr>
          <w:rFonts w:ascii="Garamond" w:hAnsi="Garamond" w:cs="Helvetica"/>
        </w:rPr>
      </w:pPr>
      <w:r w:rsidRPr="00996EBD">
        <w:rPr>
          <w:rFonts w:ascii="Garamond" w:hAnsi="Garamond" w:cs="Helvetica"/>
        </w:rPr>
        <w:t xml:space="preserve">conservati in una forma che consenta l'identificazione degli interessati per un arco di tempo non superiore </w:t>
      </w:r>
      <w:r w:rsidR="00232A70" w:rsidRPr="00996EBD">
        <w:rPr>
          <w:rFonts w:ascii="Garamond" w:hAnsi="Garamond" w:cs="Helvetica"/>
        </w:rPr>
        <w:t>al conseguimento delle finalità</w:t>
      </w:r>
      <w:r w:rsidRPr="00996EBD">
        <w:rPr>
          <w:rFonts w:ascii="Garamond" w:hAnsi="Garamond" w:cs="Helvetica"/>
        </w:rPr>
        <w:t xml:space="preserve"> per le quali sono trattati; i dati personali possono es</w:t>
      </w:r>
      <w:r w:rsidR="00232A70" w:rsidRPr="00996EBD">
        <w:rPr>
          <w:rFonts w:ascii="Garamond" w:hAnsi="Garamond" w:cs="Helvetica"/>
        </w:rPr>
        <w:t>sere conservati per periodi più</w:t>
      </w:r>
      <w:r w:rsidRPr="00996EBD">
        <w:rPr>
          <w:rFonts w:ascii="Garamond" w:hAnsi="Garamond" w:cs="Helvetica"/>
        </w:rPr>
        <w:t xml:space="preserve"> lunghi a condizione che siano trattati esclusivamente a fini di archiviazione nel pubblico interesse, di ricerca scientifica o storica o a fini statistici, conformemente all'articolo 89, paragrafo 1</w:t>
      </w:r>
      <w:r w:rsidR="00ED0614" w:rsidRPr="00996EBD">
        <w:rPr>
          <w:rFonts w:ascii="Garamond" w:hAnsi="Garamond" w:cs="Helvetica"/>
        </w:rPr>
        <w:t>, fatto salvo</w:t>
      </w:r>
      <w:r w:rsidRPr="00996EBD">
        <w:rPr>
          <w:rFonts w:ascii="Garamond" w:hAnsi="Garamond" w:cs="Helvetica"/>
        </w:rPr>
        <w:t xml:space="preserve"> l'adeguamento di misure tecniche e organizzative adeguate richieste dal presente GDPR a tut</w:t>
      </w:r>
      <w:r w:rsidR="00ED0614" w:rsidRPr="00996EBD">
        <w:rPr>
          <w:rFonts w:ascii="Garamond" w:hAnsi="Garamond" w:cs="Helvetica"/>
        </w:rPr>
        <w:t>ela dei diritti e delle libertà</w:t>
      </w:r>
      <w:r w:rsidRPr="00996EBD">
        <w:rPr>
          <w:rFonts w:ascii="Garamond" w:hAnsi="Garamond" w:cs="Helvetica"/>
        </w:rPr>
        <w:t xml:space="preserve"> dell'interessato («limitazione della conservazione»); </w:t>
      </w:r>
    </w:p>
    <w:p w14:paraId="026854E3" w14:textId="45AC6C1D" w:rsidR="00E72313" w:rsidRPr="00996EBD" w:rsidRDefault="00E72313" w:rsidP="00996EBD">
      <w:pPr>
        <w:pStyle w:val="Paragrafoelenco"/>
        <w:numPr>
          <w:ilvl w:val="0"/>
          <w:numId w:val="22"/>
        </w:numPr>
        <w:spacing w:line="276" w:lineRule="auto"/>
        <w:jc w:val="both"/>
        <w:rPr>
          <w:rFonts w:ascii="Garamond" w:hAnsi="Garamond" w:cs="Helvetica"/>
        </w:rPr>
      </w:pPr>
      <w:r w:rsidRPr="00996EBD">
        <w:rPr>
          <w:rFonts w:ascii="Garamond" w:hAnsi="Garamond" w:cs="Helvetica"/>
        </w:rPr>
        <w:lastRenderedPageBreak/>
        <w:t>trattati in maniera da garantire un'adeguata sicurezza dei dati personali, compresa la protezione, mediante misure tecniche e organizzative adeguate, da trattamenti non autorizzati o illeciti e dalla perdita, dalla distruzione o da</w:t>
      </w:r>
      <w:r w:rsidR="00ED0614" w:rsidRPr="00996EBD">
        <w:rPr>
          <w:rFonts w:ascii="Garamond" w:hAnsi="Garamond" w:cs="Helvetica"/>
        </w:rPr>
        <w:t>l danno accidentali («integrità</w:t>
      </w:r>
      <w:r w:rsidRPr="00996EBD">
        <w:rPr>
          <w:rFonts w:ascii="Garamond" w:hAnsi="Garamond" w:cs="Helvetica"/>
        </w:rPr>
        <w:t xml:space="preserve"> e riservatezza»). </w:t>
      </w:r>
    </w:p>
    <w:p w14:paraId="778D3126" w14:textId="77777777" w:rsidR="00E72313" w:rsidRPr="00996EBD" w:rsidRDefault="00E72313" w:rsidP="00996EBD">
      <w:pPr>
        <w:spacing w:line="276" w:lineRule="auto"/>
        <w:ind w:left="360"/>
        <w:jc w:val="both"/>
        <w:rPr>
          <w:rFonts w:ascii="Garamond" w:hAnsi="Garamond" w:cs="Helvetica"/>
        </w:rPr>
      </w:pPr>
    </w:p>
    <w:p w14:paraId="7EA370D8" w14:textId="0896A366" w:rsidR="00E72313" w:rsidRPr="00996EBD" w:rsidRDefault="00E72313" w:rsidP="00996EBD">
      <w:pPr>
        <w:spacing w:line="276" w:lineRule="auto"/>
        <w:jc w:val="both"/>
        <w:rPr>
          <w:rFonts w:ascii="Garamond" w:hAnsi="Garamond"/>
        </w:rPr>
      </w:pPr>
      <w:r w:rsidRPr="00996EBD">
        <w:rPr>
          <w:rFonts w:ascii="Garamond" w:hAnsi="Garamond"/>
        </w:rPr>
        <w:t>R</w:t>
      </w:r>
      <w:r w:rsidR="00ED0614" w:rsidRPr="00996EBD">
        <w:rPr>
          <w:rFonts w:ascii="Garamond" w:hAnsi="Garamond"/>
        </w:rPr>
        <w:t>itenuto</w:t>
      </w:r>
      <w:r w:rsidRPr="00996EBD">
        <w:rPr>
          <w:rFonts w:ascii="Garamond" w:hAnsi="Garamond"/>
        </w:rPr>
        <w:t xml:space="preserve"> che l’obiettivo di assicurare la sicurezza dei dati richiede di gestire efficacemente, e conformemente alle disposizioni del GDPR, il rischio di violazione dei dati derivante</w:t>
      </w:r>
      <w:r w:rsidRPr="00996EBD">
        <w:rPr>
          <w:rFonts w:ascii="Garamond" w:hAnsi="Garamond" w:cs="Helvetica"/>
        </w:rPr>
        <w:t xml:space="preserve"> dal trattamento, </w:t>
      </w:r>
      <w:r w:rsidR="00ED0614" w:rsidRPr="00996EBD">
        <w:rPr>
          <w:rFonts w:ascii="Garamond" w:hAnsi="Garamond"/>
          <w:bCs/>
        </w:rPr>
        <w:t>per tale dovendosi intendere</w:t>
      </w:r>
      <w:r w:rsidRPr="00996EBD">
        <w:rPr>
          <w:rFonts w:ascii="Garamond" w:hAnsi="Garamond"/>
          <w:bCs/>
        </w:rPr>
        <w:t xml:space="preserve"> la violazione di sicurezza che comporta accidentalmente o in modo illecito la distruzione, la perdita, la modifica, la divulgazione non autorizzata o l'accesso ai dati personali trasmessi, conservati o comunque trattati</w:t>
      </w:r>
      <w:r w:rsidR="00ED0614" w:rsidRPr="00996EBD">
        <w:rPr>
          <w:rFonts w:ascii="Garamond" w:hAnsi="Garamond" w:cs="Helvetica"/>
        </w:rPr>
        <w:t xml:space="preserve"> e che, a tal fine, vadano </w:t>
      </w:r>
      <w:r w:rsidRPr="00996EBD">
        <w:rPr>
          <w:rFonts w:ascii="Garamond" w:hAnsi="Garamond" w:cs="Helvetica"/>
        </w:rPr>
        <w:t>definiti gli obiettivi correlati alla gestione del rischio</w:t>
      </w:r>
      <w:r w:rsidRPr="00996EBD">
        <w:rPr>
          <w:rFonts w:ascii="Garamond" w:hAnsi="Garamond"/>
        </w:rPr>
        <w:t>;</w:t>
      </w:r>
    </w:p>
    <w:p w14:paraId="2320297E" w14:textId="77777777" w:rsidR="00E72313" w:rsidRPr="00996EBD" w:rsidRDefault="00E72313" w:rsidP="00996EBD">
      <w:pPr>
        <w:autoSpaceDE w:val="0"/>
        <w:autoSpaceDN w:val="0"/>
        <w:adjustRightInd w:val="0"/>
        <w:spacing w:line="276" w:lineRule="auto"/>
        <w:jc w:val="both"/>
        <w:rPr>
          <w:rFonts w:ascii="Garamond" w:hAnsi="Garamond"/>
          <w:b/>
          <w:bCs/>
        </w:rPr>
      </w:pPr>
    </w:p>
    <w:p w14:paraId="23E49B5F" w14:textId="75E4A168" w:rsidR="00E72313" w:rsidRPr="00996EBD" w:rsidRDefault="00E72313" w:rsidP="00996EBD">
      <w:pPr>
        <w:autoSpaceDE w:val="0"/>
        <w:autoSpaceDN w:val="0"/>
        <w:adjustRightInd w:val="0"/>
        <w:spacing w:line="276" w:lineRule="auto"/>
        <w:jc w:val="both"/>
        <w:rPr>
          <w:rFonts w:ascii="Garamond" w:hAnsi="Garamond"/>
          <w:bCs/>
        </w:rPr>
      </w:pPr>
      <w:r w:rsidRPr="00996EBD">
        <w:rPr>
          <w:rFonts w:ascii="Garamond" w:hAnsi="Garamond"/>
          <w:bCs/>
        </w:rPr>
        <w:t>C</w:t>
      </w:r>
      <w:r w:rsidR="00ED0614" w:rsidRPr="00996EBD">
        <w:rPr>
          <w:rFonts w:ascii="Garamond" w:hAnsi="Garamond"/>
          <w:bCs/>
        </w:rPr>
        <w:t>onsiderato</w:t>
      </w:r>
      <w:r w:rsidRPr="00996EBD">
        <w:rPr>
          <w:rFonts w:ascii="Garamond" w:hAnsi="Garamond"/>
          <w:bCs/>
        </w:rPr>
        <w:t>, altresì, che la citata norma UNI ISO 31.000 con</w:t>
      </w:r>
      <w:r w:rsidR="00ED0614" w:rsidRPr="00996EBD">
        <w:rPr>
          <w:rFonts w:ascii="Garamond" w:hAnsi="Garamond"/>
          <w:bCs/>
        </w:rPr>
        <w:t>tiene l’indicazione</w:t>
      </w:r>
      <w:r w:rsidRPr="00996EBD">
        <w:rPr>
          <w:rFonts w:ascii="Garamond" w:hAnsi="Garamond"/>
          <w:bCs/>
        </w:rPr>
        <w:t xml:space="preserve"> </w:t>
      </w:r>
      <w:r w:rsidR="00ED0614" w:rsidRPr="00996EBD">
        <w:rPr>
          <w:rFonts w:ascii="Garamond" w:hAnsi="Garamond"/>
          <w:bCs/>
        </w:rPr>
        <w:t xml:space="preserve">di </w:t>
      </w:r>
      <w:r w:rsidRPr="00996EBD">
        <w:rPr>
          <w:rFonts w:ascii="Garamond" w:hAnsi="Garamond"/>
          <w:bCs/>
        </w:rPr>
        <w:t>predisporre e di attuare</w:t>
      </w:r>
      <w:r w:rsidRPr="00996EBD">
        <w:rPr>
          <w:rFonts w:ascii="Garamond" w:hAnsi="Garamond"/>
          <w:bCs/>
          <w:i/>
        </w:rPr>
        <w:t xml:space="preserve"> Piani di trattamento del rischio</w:t>
      </w:r>
      <w:r w:rsidR="00ED0614" w:rsidRPr="00996EBD">
        <w:rPr>
          <w:rFonts w:ascii="Garamond" w:hAnsi="Garamond"/>
          <w:bCs/>
        </w:rPr>
        <w:t xml:space="preserve"> e di documentare, </w:t>
      </w:r>
      <w:r w:rsidRPr="00996EBD">
        <w:rPr>
          <w:rFonts w:ascii="Garamond" w:hAnsi="Garamond"/>
          <w:bCs/>
        </w:rPr>
        <w:t xml:space="preserve">secondo il </w:t>
      </w:r>
      <w:r w:rsidRPr="00996EBD">
        <w:rPr>
          <w:rFonts w:ascii="Garamond" w:hAnsi="Garamond"/>
          <w:bCs/>
          <w:i/>
        </w:rPr>
        <w:t>principio di tracciabilità documentale</w:t>
      </w:r>
      <w:r w:rsidRPr="00996EBD">
        <w:rPr>
          <w:rFonts w:ascii="Garamond" w:hAnsi="Garamond"/>
          <w:bCs/>
        </w:rPr>
        <w:t xml:space="preserve">, </w:t>
      </w:r>
      <w:r w:rsidR="00ED0614" w:rsidRPr="00996EBD">
        <w:rPr>
          <w:rFonts w:ascii="Garamond" w:hAnsi="Garamond"/>
          <w:bCs/>
        </w:rPr>
        <w:t xml:space="preserve">come le opzioni di trattamento </w:t>
      </w:r>
      <w:r w:rsidRPr="00996EBD">
        <w:rPr>
          <w:rFonts w:ascii="Garamond" w:hAnsi="Garamond"/>
          <w:bCs/>
        </w:rPr>
        <w:t xml:space="preserve">individuate </w:t>
      </w:r>
      <w:r w:rsidR="00ED0614" w:rsidRPr="00996EBD">
        <w:rPr>
          <w:rFonts w:ascii="Garamond" w:hAnsi="Garamond"/>
          <w:bCs/>
        </w:rPr>
        <w:t xml:space="preserve">che </w:t>
      </w:r>
      <w:r w:rsidRPr="00996EBD">
        <w:rPr>
          <w:rFonts w:ascii="Garamond" w:hAnsi="Garamond"/>
          <w:bCs/>
        </w:rPr>
        <w:t>sono state attuate;</w:t>
      </w:r>
    </w:p>
    <w:p w14:paraId="5F111A7A" w14:textId="77777777" w:rsidR="00ED0614" w:rsidRPr="00996EBD" w:rsidRDefault="00ED0614" w:rsidP="00996EBD">
      <w:pPr>
        <w:autoSpaceDE w:val="0"/>
        <w:autoSpaceDN w:val="0"/>
        <w:adjustRightInd w:val="0"/>
        <w:spacing w:line="276" w:lineRule="auto"/>
        <w:jc w:val="both"/>
        <w:rPr>
          <w:rFonts w:ascii="Garamond" w:hAnsi="Garamond"/>
          <w:bCs/>
        </w:rPr>
      </w:pPr>
    </w:p>
    <w:p w14:paraId="0DCC9CCD" w14:textId="622D2EF6" w:rsidR="00E72313" w:rsidRPr="00996EBD" w:rsidRDefault="00ED0614" w:rsidP="00996EBD">
      <w:pPr>
        <w:autoSpaceDE w:val="0"/>
        <w:autoSpaceDN w:val="0"/>
        <w:adjustRightInd w:val="0"/>
        <w:spacing w:line="276" w:lineRule="auto"/>
        <w:jc w:val="both"/>
        <w:rPr>
          <w:rFonts w:ascii="Garamond" w:hAnsi="Garamond"/>
          <w:bCs/>
        </w:rPr>
      </w:pPr>
      <w:r w:rsidRPr="00996EBD">
        <w:rPr>
          <w:rFonts w:ascii="Garamond" w:hAnsi="Garamond"/>
          <w:bCs/>
        </w:rPr>
        <w:t>Ritenuto</w:t>
      </w:r>
      <w:r w:rsidR="00E72313" w:rsidRPr="00996EBD">
        <w:rPr>
          <w:rFonts w:ascii="Garamond" w:hAnsi="Garamond"/>
          <w:bCs/>
        </w:rPr>
        <w:t>, pertanto,</w:t>
      </w:r>
      <w:r w:rsidR="002C0FF6" w:rsidRPr="00996EBD">
        <w:rPr>
          <w:rFonts w:ascii="Garamond" w:hAnsi="Garamond"/>
          <w:bCs/>
        </w:rPr>
        <w:t xml:space="preserve"> necessario procedere alla approvazione di un piano di protezione dei dati personali e di gestione del rischio di violazione</w:t>
      </w:r>
      <w:r w:rsidR="009D2FBA" w:rsidRPr="00996EBD">
        <w:rPr>
          <w:rFonts w:ascii="Garamond" w:hAnsi="Garamond"/>
          <w:bCs/>
        </w:rPr>
        <w:t xml:space="preserve"> </w:t>
      </w:r>
    </w:p>
    <w:p w14:paraId="0CC5846F" w14:textId="4B87E0D8" w:rsidR="003A65C9" w:rsidRPr="00996EBD" w:rsidRDefault="003A65C9" w:rsidP="00996EBD">
      <w:pPr>
        <w:widowControl w:val="0"/>
        <w:autoSpaceDE w:val="0"/>
        <w:autoSpaceDN w:val="0"/>
        <w:adjustRightInd w:val="0"/>
        <w:spacing w:line="276" w:lineRule="auto"/>
        <w:jc w:val="both"/>
        <w:rPr>
          <w:rFonts w:ascii="Garamond" w:hAnsi="Garamond" w:cs="Courier"/>
        </w:rPr>
      </w:pPr>
    </w:p>
    <w:p w14:paraId="10763C2B" w14:textId="7E709F44" w:rsidR="003A65C9" w:rsidRPr="00996EBD" w:rsidRDefault="00AC73DC" w:rsidP="00996EBD">
      <w:pPr>
        <w:widowControl w:val="0"/>
        <w:autoSpaceDE w:val="0"/>
        <w:autoSpaceDN w:val="0"/>
        <w:adjustRightInd w:val="0"/>
        <w:spacing w:line="276" w:lineRule="auto"/>
        <w:jc w:val="both"/>
        <w:rPr>
          <w:rFonts w:ascii="Garamond" w:hAnsi="Garamond" w:cs="Courier"/>
        </w:rPr>
      </w:pPr>
      <w:r w:rsidRPr="00996EBD">
        <w:rPr>
          <w:rFonts w:ascii="Garamond" w:hAnsi="Garamond" w:cs="Courier"/>
        </w:rPr>
        <w:t>V</w:t>
      </w:r>
      <w:r w:rsidR="002C0FF6" w:rsidRPr="00996EBD">
        <w:rPr>
          <w:rFonts w:ascii="Garamond" w:hAnsi="Garamond" w:cs="Courier"/>
        </w:rPr>
        <w:t>isto l’allegato schem</w:t>
      </w:r>
      <w:r w:rsidRPr="00996EBD">
        <w:rPr>
          <w:rFonts w:ascii="Garamond" w:hAnsi="Garamond" w:cs="Courier"/>
        </w:rPr>
        <w:t>a di P</w:t>
      </w:r>
      <w:r w:rsidR="002C0FF6" w:rsidRPr="00996EBD">
        <w:rPr>
          <w:rFonts w:ascii="Garamond" w:hAnsi="Garamond" w:cs="Courier"/>
        </w:rPr>
        <w:t>iano</w:t>
      </w:r>
      <w:r w:rsidRPr="00996EBD">
        <w:rPr>
          <w:rFonts w:ascii="Garamond" w:hAnsi="Garamond" w:cs="Courier"/>
        </w:rPr>
        <w:t xml:space="preserve">;  </w:t>
      </w:r>
    </w:p>
    <w:p w14:paraId="69370B06" w14:textId="77777777" w:rsidR="00AC73DC" w:rsidRPr="00996EBD" w:rsidRDefault="00AC73DC" w:rsidP="00996EBD">
      <w:pPr>
        <w:widowControl w:val="0"/>
        <w:autoSpaceDE w:val="0"/>
        <w:autoSpaceDN w:val="0"/>
        <w:adjustRightInd w:val="0"/>
        <w:spacing w:line="276" w:lineRule="auto"/>
        <w:jc w:val="both"/>
        <w:rPr>
          <w:rFonts w:ascii="Garamond" w:hAnsi="Garamond" w:cs="Courier"/>
        </w:rPr>
      </w:pPr>
    </w:p>
    <w:p w14:paraId="066ECABD" w14:textId="335643A4" w:rsidR="00AC73DC" w:rsidRPr="00996EBD" w:rsidRDefault="00AC73DC" w:rsidP="00996EBD">
      <w:pPr>
        <w:widowControl w:val="0"/>
        <w:autoSpaceDE w:val="0"/>
        <w:autoSpaceDN w:val="0"/>
        <w:adjustRightInd w:val="0"/>
        <w:spacing w:line="276" w:lineRule="auto"/>
        <w:jc w:val="both"/>
        <w:rPr>
          <w:rFonts w:ascii="Garamond" w:hAnsi="Garamond" w:cs="Courier"/>
        </w:rPr>
      </w:pPr>
      <w:r w:rsidRPr="00996EBD">
        <w:rPr>
          <w:rFonts w:ascii="Garamond" w:hAnsi="Garamond" w:cs="Courier"/>
        </w:rPr>
        <w:t>Appurato che:</w:t>
      </w:r>
    </w:p>
    <w:p w14:paraId="5BB640F3" w14:textId="15F9C538" w:rsidR="00AC73DC" w:rsidRPr="00996EBD" w:rsidRDefault="00AC73DC" w:rsidP="00996EBD">
      <w:pPr>
        <w:pStyle w:val="Paragrafoelenco"/>
        <w:widowControl w:val="0"/>
        <w:numPr>
          <w:ilvl w:val="0"/>
          <w:numId w:val="28"/>
        </w:numPr>
        <w:autoSpaceDE w:val="0"/>
        <w:autoSpaceDN w:val="0"/>
        <w:adjustRightInd w:val="0"/>
        <w:spacing w:line="276" w:lineRule="auto"/>
        <w:jc w:val="both"/>
        <w:rPr>
          <w:rFonts w:ascii="Garamond" w:hAnsi="Garamond" w:cs="Courier"/>
          <w:color w:val="000000" w:themeColor="text1"/>
        </w:rPr>
      </w:pPr>
      <w:r w:rsidRPr="00996EBD">
        <w:rPr>
          <w:rFonts w:ascii="Garamond" w:hAnsi="Garamond" w:cs="Courier"/>
        </w:rPr>
        <w:t xml:space="preserve">lo schema di piano copre il periodo del triennio </w:t>
      </w:r>
      <w:r w:rsidRPr="00996EBD">
        <w:rPr>
          <w:rFonts w:ascii="Garamond" w:hAnsi="Garamond" w:cs="Courier"/>
          <w:color w:val="000000" w:themeColor="text1"/>
        </w:rPr>
        <w:t>20</w:t>
      </w:r>
      <w:r w:rsidR="005E034A">
        <w:rPr>
          <w:rFonts w:ascii="Garamond" w:hAnsi="Garamond" w:cs="Courier"/>
          <w:color w:val="000000" w:themeColor="text1"/>
        </w:rPr>
        <w:t>23</w:t>
      </w:r>
      <w:r w:rsidRPr="00996EBD">
        <w:rPr>
          <w:rFonts w:ascii="Garamond" w:hAnsi="Garamond" w:cs="Courier"/>
          <w:color w:val="000000" w:themeColor="text1"/>
        </w:rPr>
        <w:t>-20</w:t>
      </w:r>
      <w:r w:rsidR="005E034A">
        <w:rPr>
          <w:rFonts w:ascii="Garamond" w:hAnsi="Garamond" w:cs="Courier"/>
          <w:color w:val="000000" w:themeColor="text1"/>
        </w:rPr>
        <w:t>25</w:t>
      </w:r>
      <w:r w:rsidRPr="00996EBD">
        <w:rPr>
          <w:rFonts w:ascii="Garamond" w:hAnsi="Garamond" w:cs="Courier"/>
          <w:color w:val="000000" w:themeColor="text1"/>
        </w:rPr>
        <w:t xml:space="preserve"> </w:t>
      </w:r>
    </w:p>
    <w:p w14:paraId="1136457B" w14:textId="79E680BE" w:rsidR="00AC73DC" w:rsidRPr="00996EBD" w:rsidRDefault="00AC73DC" w:rsidP="00996EBD">
      <w:pPr>
        <w:pStyle w:val="Paragrafoelenco"/>
        <w:widowControl w:val="0"/>
        <w:numPr>
          <w:ilvl w:val="0"/>
          <w:numId w:val="28"/>
        </w:numPr>
        <w:autoSpaceDE w:val="0"/>
        <w:autoSpaceDN w:val="0"/>
        <w:adjustRightInd w:val="0"/>
        <w:spacing w:line="276" w:lineRule="auto"/>
        <w:jc w:val="both"/>
        <w:rPr>
          <w:rFonts w:ascii="Garamond" w:hAnsi="Garamond" w:cs="Courier"/>
        </w:rPr>
      </w:pPr>
      <w:r w:rsidRPr="00996EBD">
        <w:rPr>
          <w:rFonts w:ascii="Garamond" w:hAnsi="Garamond" w:cs="Courier"/>
        </w:rPr>
        <w:t>la funzione principale dello stesso è quella di assicurare il processo, a ciclo continuo, di adozione, modificazione, aggiornamento e adeguamento del processo di gestione del rischio e della strategia di sicurezza, secondo i principi, le disposizioni e le linee guida elaborate a livello nazionale e internazionale;</w:t>
      </w:r>
    </w:p>
    <w:p w14:paraId="06653489" w14:textId="33C8755B" w:rsidR="00AC73DC" w:rsidRPr="00996EBD" w:rsidRDefault="00AC73DC" w:rsidP="00996EBD">
      <w:pPr>
        <w:pStyle w:val="Paragrafoelenco"/>
        <w:widowControl w:val="0"/>
        <w:numPr>
          <w:ilvl w:val="0"/>
          <w:numId w:val="28"/>
        </w:numPr>
        <w:autoSpaceDE w:val="0"/>
        <w:autoSpaceDN w:val="0"/>
        <w:adjustRightInd w:val="0"/>
        <w:spacing w:line="276" w:lineRule="auto"/>
        <w:jc w:val="both"/>
        <w:rPr>
          <w:rFonts w:ascii="Garamond" w:hAnsi="Garamond" w:cs="Courier"/>
        </w:rPr>
      </w:pPr>
      <w:r w:rsidRPr="00996EBD">
        <w:rPr>
          <w:rFonts w:ascii="Garamond" w:hAnsi="Garamond" w:cs="Courier"/>
        </w:rPr>
        <w:t>il documento consente che la strategia si sviluppi e si modifichi in modo da mettere via via a punto degli strumenti di protezione mirati e sempre più incisivi;</w:t>
      </w:r>
    </w:p>
    <w:p w14:paraId="716B1318" w14:textId="5963C1EA" w:rsidR="00AC73DC" w:rsidRPr="00996EBD" w:rsidRDefault="00AC73DC" w:rsidP="00996EBD">
      <w:pPr>
        <w:pStyle w:val="Paragrafoelenco"/>
        <w:widowControl w:val="0"/>
        <w:numPr>
          <w:ilvl w:val="0"/>
          <w:numId w:val="28"/>
        </w:numPr>
        <w:autoSpaceDE w:val="0"/>
        <w:autoSpaceDN w:val="0"/>
        <w:adjustRightInd w:val="0"/>
        <w:spacing w:line="276" w:lineRule="auto"/>
        <w:jc w:val="both"/>
        <w:rPr>
          <w:rFonts w:ascii="Garamond" w:hAnsi="Garamond" w:cs="Courier"/>
        </w:rPr>
      </w:pPr>
      <w:r w:rsidRPr="00996EBD">
        <w:rPr>
          <w:rFonts w:ascii="Garamond" w:hAnsi="Garamond" w:cs="Courier"/>
        </w:rPr>
        <w:t>l’adozione del documento non si configura come un’attività una tantum, bensì come un processo continuo in cui le strategie e gli strumenti vengono via via affinati, modificati o sostituiti in relazione al feedback ottenuto dalla loro applicazione;</w:t>
      </w:r>
    </w:p>
    <w:p w14:paraId="6E51F653" w14:textId="694CEEE5" w:rsidR="00AC73DC" w:rsidRPr="00996EBD" w:rsidRDefault="00AC73DC" w:rsidP="00996EBD">
      <w:pPr>
        <w:pStyle w:val="Paragrafoelenco"/>
        <w:widowControl w:val="0"/>
        <w:numPr>
          <w:ilvl w:val="0"/>
          <w:numId w:val="28"/>
        </w:numPr>
        <w:autoSpaceDE w:val="0"/>
        <w:autoSpaceDN w:val="0"/>
        <w:adjustRightInd w:val="0"/>
        <w:spacing w:line="276" w:lineRule="auto"/>
        <w:jc w:val="both"/>
        <w:rPr>
          <w:rFonts w:ascii="Garamond" w:hAnsi="Garamond" w:cs="Courier"/>
        </w:rPr>
      </w:pPr>
      <w:r w:rsidRPr="00996EBD">
        <w:rPr>
          <w:rFonts w:ascii="Garamond" w:hAnsi="Garamond" w:cs="Courier"/>
        </w:rPr>
        <w:t>eventuali aggiornamenti successivi, anche infra annuali, correlati agli esiti dei monitoraggi o alla sopravvenienza di nuove normative o prassi</w:t>
      </w:r>
      <w:r w:rsidR="00D10C2E" w:rsidRPr="00996EBD">
        <w:rPr>
          <w:rFonts w:ascii="Garamond" w:hAnsi="Garamond" w:cs="Courier"/>
        </w:rPr>
        <w:t xml:space="preserve"> ovvero alla necessità di conformarsi a provvedimenti e/</w:t>
      </w:r>
      <w:proofErr w:type="gramStart"/>
      <w:r w:rsidR="00D10C2E" w:rsidRPr="00996EBD">
        <w:rPr>
          <w:rFonts w:ascii="Garamond" w:hAnsi="Garamond" w:cs="Courier"/>
        </w:rPr>
        <w:t>o  pareri</w:t>
      </w:r>
      <w:proofErr w:type="gramEnd"/>
      <w:r w:rsidR="00D10C2E" w:rsidRPr="00996EBD">
        <w:rPr>
          <w:rFonts w:ascii="Garamond" w:hAnsi="Garamond" w:cs="Courier"/>
        </w:rPr>
        <w:t xml:space="preserve">  dell’autorità di controllo o del RPD</w:t>
      </w:r>
      <w:r w:rsidRPr="00996EBD">
        <w:rPr>
          <w:rFonts w:ascii="Garamond" w:hAnsi="Garamond" w:cs="Courier"/>
        </w:rPr>
        <w:t>, sono oggetto di approvazione da parte dello stesso</w:t>
      </w:r>
      <w:r w:rsidR="00D10C2E" w:rsidRPr="00996EBD">
        <w:rPr>
          <w:rFonts w:ascii="Garamond" w:hAnsi="Garamond" w:cs="Courier"/>
        </w:rPr>
        <w:t xml:space="preserve"> organo che ha approvato il PPD;</w:t>
      </w:r>
    </w:p>
    <w:p w14:paraId="29DACFB4" w14:textId="77777777" w:rsidR="003A65C9" w:rsidRPr="00996EBD" w:rsidRDefault="003A65C9" w:rsidP="00996EBD">
      <w:pPr>
        <w:widowControl w:val="0"/>
        <w:autoSpaceDE w:val="0"/>
        <w:autoSpaceDN w:val="0"/>
        <w:adjustRightInd w:val="0"/>
        <w:spacing w:line="276" w:lineRule="auto"/>
        <w:jc w:val="both"/>
        <w:rPr>
          <w:rFonts w:ascii="Garamond" w:hAnsi="Garamond" w:cs="Courier"/>
        </w:rPr>
      </w:pPr>
    </w:p>
    <w:p w14:paraId="6EE2702A" w14:textId="2D8DD43A" w:rsidR="00AC73DC" w:rsidRPr="00996EBD" w:rsidRDefault="00AC73DC" w:rsidP="00996EBD">
      <w:pPr>
        <w:widowControl w:val="0"/>
        <w:autoSpaceDE w:val="0"/>
        <w:autoSpaceDN w:val="0"/>
        <w:adjustRightInd w:val="0"/>
        <w:spacing w:line="276" w:lineRule="auto"/>
        <w:jc w:val="both"/>
        <w:rPr>
          <w:rFonts w:ascii="Garamond" w:hAnsi="Garamond" w:cs="Courier"/>
        </w:rPr>
      </w:pPr>
      <w:r w:rsidRPr="00996EBD">
        <w:rPr>
          <w:rFonts w:ascii="Garamond" w:hAnsi="Garamond" w:cs="Courier"/>
        </w:rPr>
        <w:t>Considerato che lo schema di Piano è stato predisposto dal responsabile del procedimento con il coinvolgimento</w:t>
      </w:r>
      <w:r w:rsidR="0057605A" w:rsidRPr="00996EBD">
        <w:rPr>
          <w:rFonts w:ascii="Garamond" w:hAnsi="Garamond" w:cs="Courier"/>
        </w:rPr>
        <w:t xml:space="preserve"> e la partecipazione</w:t>
      </w:r>
      <w:r w:rsidRPr="00996EBD">
        <w:rPr>
          <w:rFonts w:ascii="Garamond" w:hAnsi="Garamond" w:cs="Courier"/>
        </w:rPr>
        <w:t xml:space="preserve"> </w:t>
      </w:r>
      <w:r w:rsidR="0057605A" w:rsidRPr="00996EBD">
        <w:rPr>
          <w:rFonts w:ascii="Garamond" w:hAnsi="Garamond" w:cs="Courier"/>
        </w:rPr>
        <w:t xml:space="preserve">degli attori indicati nello Schema di Piano medesimo e, in particolare con la partecipazione </w:t>
      </w:r>
      <w:r w:rsidRPr="00996EBD">
        <w:rPr>
          <w:rFonts w:ascii="Garamond" w:hAnsi="Garamond" w:cs="Courier"/>
        </w:rPr>
        <w:t xml:space="preserve">dei dirigenti/responsabili P.O. e </w:t>
      </w:r>
      <w:r w:rsidR="0057605A" w:rsidRPr="00996EBD">
        <w:rPr>
          <w:rFonts w:ascii="Garamond" w:hAnsi="Garamond" w:cs="Courier"/>
        </w:rPr>
        <w:t xml:space="preserve">il </w:t>
      </w:r>
      <w:r w:rsidRPr="00996EBD">
        <w:rPr>
          <w:rFonts w:ascii="Garamond" w:hAnsi="Garamond" w:cs="Courier"/>
        </w:rPr>
        <w:t>coinvolgimento del responsabile dei sistemi informativi;</w:t>
      </w:r>
    </w:p>
    <w:p w14:paraId="7FF5FE14" w14:textId="77777777" w:rsidR="00AC73DC" w:rsidRPr="00996EBD" w:rsidRDefault="00AC73DC" w:rsidP="00996EBD">
      <w:pPr>
        <w:widowControl w:val="0"/>
        <w:autoSpaceDE w:val="0"/>
        <w:autoSpaceDN w:val="0"/>
        <w:adjustRightInd w:val="0"/>
        <w:spacing w:line="276" w:lineRule="auto"/>
        <w:jc w:val="both"/>
        <w:rPr>
          <w:rFonts w:ascii="Garamond" w:hAnsi="Garamond" w:cs="Courier"/>
        </w:rPr>
      </w:pPr>
    </w:p>
    <w:p w14:paraId="1B214B2A" w14:textId="77777777" w:rsidR="00AC73DC" w:rsidRPr="00996EBD" w:rsidRDefault="00AC73DC" w:rsidP="00996EBD">
      <w:pPr>
        <w:widowControl w:val="0"/>
        <w:autoSpaceDE w:val="0"/>
        <w:autoSpaceDN w:val="0"/>
        <w:adjustRightInd w:val="0"/>
        <w:spacing w:line="276" w:lineRule="auto"/>
        <w:jc w:val="both"/>
        <w:rPr>
          <w:rFonts w:ascii="Garamond" w:hAnsi="Garamond" w:cs="Courier"/>
        </w:rPr>
      </w:pPr>
      <w:r w:rsidRPr="00996EBD">
        <w:rPr>
          <w:rFonts w:ascii="Garamond" w:hAnsi="Garamond" w:cs="Courier"/>
        </w:rPr>
        <w:t>Rilevato il Responsabile del procedimento è il/la Dott./Dott.ssa xxx;</w:t>
      </w:r>
    </w:p>
    <w:p w14:paraId="419AE8D1" w14:textId="77777777" w:rsidR="00AC73DC" w:rsidRPr="00996EBD" w:rsidRDefault="00AC73DC" w:rsidP="00996EBD">
      <w:pPr>
        <w:pStyle w:val="Testo"/>
        <w:spacing w:line="276" w:lineRule="auto"/>
        <w:ind w:firstLine="0"/>
        <w:rPr>
          <w:rFonts w:ascii="Garamond" w:eastAsiaTheme="minorEastAsia" w:hAnsi="Garamond" w:cs="Courier"/>
          <w:sz w:val="24"/>
          <w:szCs w:val="24"/>
        </w:rPr>
      </w:pPr>
    </w:p>
    <w:p w14:paraId="46544295" w14:textId="51BAC907" w:rsidR="00AA08A4" w:rsidRPr="00996EBD" w:rsidRDefault="001C6802" w:rsidP="00996EBD">
      <w:pPr>
        <w:pStyle w:val="Testo"/>
        <w:spacing w:line="276" w:lineRule="auto"/>
        <w:ind w:firstLine="0"/>
        <w:rPr>
          <w:rFonts w:ascii="Garamond" w:eastAsiaTheme="minorEastAsia" w:hAnsi="Garamond" w:cs="Courier"/>
          <w:sz w:val="24"/>
          <w:szCs w:val="24"/>
        </w:rPr>
      </w:pPr>
      <w:r w:rsidRPr="00996EBD">
        <w:rPr>
          <w:rFonts w:ascii="Garamond" w:eastAsiaTheme="minorEastAsia" w:hAnsi="Garamond" w:cs="Courier"/>
          <w:sz w:val="24"/>
          <w:szCs w:val="24"/>
        </w:rPr>
        <w:lastRenderedPageBreak/>
        <w:t>Dato atto che il R</w:t>
      </w:r>
      <w:r w:rsidR="003A65C9" w:rsidRPr="00996EBD">
        <w:rPr>
          <w:rFonts w:ascii="Garamond" w:eastAsiaTheme="minorEastAsia" w:hAnsi="Garamond" w:cs="Courier"/>
          <w:sz w:val="24"/>
          <w:szCs w:val="24"/>
        </w:rPr>
        <w:t xml:space="preserve">esponsabile del procedimento, al fine di garantire il livello essenziale delle prestazioni, è tenuto a garantire la pubblicazione del presente provvedimento e dello schema di piano allegato </w:t>
      </w:r>
      <w:r w:rsidRPr="00996EBD">
        <w:rPr>
          <w:rFonts w:ascii="Garamond" w:eastAsiaTheme="minorEastAsia" w:hAnsi="Garamond" w:cs="Courier"/>
          <w:sz w:val="24"/>
          <w:szCs w:val="24"/>
        </w:rPr>
        <w:t>sul sito w</w:t>
      </w:r>
      <w:r w:rsidR="003A65C9" w:rsidRPr="00996EBD">
        <w:rPr>
          <w:rFonts w:ascii="Garamond" w:eastAsiaTheme="minorEastAsia" w:hAnsi="Garamond" w:cs="Courier"/>
          <w:sz w:val="24"/>
          <w:szCs w:val="24"/>
        </w:rPr>
        <w:t xml:space="preserve">eb </w:t>
      </w:r>
      <w:r w:rsidRPr="00996EBD">
        <w:rPr>
          <w:rFonts w:ascii="Garamond" w:eastAsiaTheme="minorEastAsia" w:hAnsi="Garamond" w:cs="Courier"/>
          <w:sz w:val="24"/>
          <w:szCs w:val="24"/>
        </w:rPr>
        <w:t>dell'A</w:t>
      </w:r>
      <w:r w:rsidR="003A65C9" w:rsidRPr="00996EBD">
        <w:rPr>
          <w:rFonts w:ascii="Garamond" w:eastAsiaTheme="minorEastAsia" w:hAnsi="Garamond" w:cs="Courier"/>
          <w:sz w:val="24"/>
          <w:szCs w:val="24"/>
        </w:rPr>
        <w:t xml:space="preserve">mministrazione, nella apposita sezione "Amministrazione trasparente” e nella sottosezione “Altri contenuti-anticorruzione”; </w:t>
      </w:r>
    </w:p>
    <w:p w14:paraId="0610633D" w14:textId="77777777" w:rsidR="00AA08A4" w:rsidRPr="00996EBD" w:rsidRDefault="00AA08A4" w:rsidP="00996EBD">
      <w:pPr>
        <w:spacing w:line="276" w:lineRule="auto"/>
        <w:jc w:val="both"/>
        <w:rPr>
          <w:rFonts w:ascii="Garamond" w:hAnsi="Garamond" w:cs="Courier"/>
        </w:rPr>
      </w:pPr>
    </w:p>
    <w:p w14:paraId="3DBBD2D5" w14:textId="4734A339" w:rsidR="00AA08A4" w:rsidRPr="00996EBD" w:rsidRDefault="00AA08A4" w:rsidP="00996EBD">
      <w:pPr>
        <w:spacing w:line="276" w:lineRule="auto"/>
        <w:jc w:val="both"/>
        <w:rPr>
          <w:rFonts w:ascii="Garamond" w:hAnsi="Garamond" w:cs="Courier"/>
        </w:rPr>
      </w:pPr>
      <w:r w:rsidRPr="00996EBD">
        <w:rPr>
          <w:rFonts w:ascii="Garamond" w:hAnsi="Garamond" w:cs="Courier"/>
        </w:rPr>
        <w:t>R</w:t>
      </w:r>
      <w:r w:rsidR="001C6802" w:rsidRPr="00996EBD">
        <w:rPr>
          <w:rFonts w:ascii="Garamond" w:hAnsi="Garamond" w:cs="Courier"/>
        </w:rPr>
        <w:t>ilevato</w:t>
      </w:r>
      <w:r w:rsidRPr="00996EBD">
        <w:rPr>
          <w:rFonts w:ascii="Garamond" w:hAnsi="Garamond" w:cs="Courier"/>
        </w:rPr>
        <w:t xml:space="preserve"> che la presente deliberazione costituisce parte del processo amministr</w:t>
      </w:r>
      <w:r w:rsidR="00EC5C25" w:rsidRPr="00996EBD">
        <w:rPr>
          <w:rFonts w:ascii="Garamond" w:hAnsi="Garamond" w:cs="Courier"/>
        </w:rPr>
        <w:t xml:space="preserve">ativo, mappato nel PTPCT quale </w:t>
      </w:r>
      <w:r w:rsidRPr="00996EBD">
        <w:rPr>
          <w:rFonts w:ascii="Garamond" w:hAnsi="Garamond" w:cs="Courier"/>
        </w:rPr>
        <w:t>procedimento, i cui te</w:t>
      </w:r>
      <w:r w:rsidR="00EC5C25" w:rsidRPr="00996EBD">
        <w:rPr>
          <w:rFonts w:ascii="Garamond" w:hAnsi="Garamond" w:cs="Courier"/>
        </w:rPr>
        <w:t xml:space="preserve">mpi conclusivi sono oggetto di </w:t>
      </w:r>
      <w:r w:rsidRPr="00996EBD">
        <w:rPr>
          <w:rFonts w:ascii="Garamond" w:hAnsi="Garamond" w:cs="Courier"/>
        </w:rPr>
        <w:t xml:space="preserve">monitoraggio; </w:t>
      </w:r>
    </w:p>
    <w:p w14:paraId="594AB9EF" w14:textId="77777777" w:rsidR="00AA08A4" w:rsidRPr="00996EBD" w:rsidRDefault="00AA08A4" w:rsidP="00996EBD">
      <w:pPr>
        <w:widowControl w:val="0"/>
        <w:autoSpaceDE w:val="0"/>
        <w:autoSpaceDN w:val="0"/>
        <w:adjustRightInd w:val="0"/>
        <w:spacing w:line="276" w:lineRule="auto"/>
        <w:jc w:val="both"/>
        <w:rPr>
          <w:rFonts w:ascii="Garamond" w:hAnsi="Garamond" w:cs="Courier"/>
        </w:rPr>
      </w:pPr>
    </w:p>
    <w:p w14:paraId="0E5AF968" w14:textId="1E45A9AE" w:rsidR="00B94627" w:rsidRPr="00996EBD" w:rsidRDefault="007B23CB" w:rsidP="00996EBD">
      <w:pPr>
        <w:spacing w:line="276" w:lineRule="auto"/>
        <w:jc w:val="both"/>
        <w:rPr>
          <w:rFonts w:ascii="Garamond" w:hAnsi="Garamond"/>
        </w:rPr>
      </w:pPr>
      <w:r w:rsidRPr="00996EBD">
        <w:rPr>
          <w:rFonts w:ascii="Garamond" w:hAnsi="Garamond" w:cs="Courier"/>
        </w:rPr>
        <w:t xml:space="preserve">Dato atto che il </w:t>
      </w:r>
      <w:r w:rsidR="008778D4" w:rsidRPr="00996EBD">
        <w:rPr>
          <w:rFonts w:ascii="Garamond" w:hAnsi="Garamond" w:cs="Courier"/>
        </w:rPr>
        <w:t xml:space="preserve">presente </w:t>
      </w:r>
      <w:r w:rsidRPr="00996EBD">
        <w:rPr>
          <w:rFonts w:ascii="Garamond" w:hAnsi="Garamond" w:cs="Courier"/>
        </w:rPr>
        <w:t xml:space="preserve">procedimento </w:t>
      </w:r>
      <w:r w:rsidR="008778D4" w:rsidRPr="00996EBD">
        <w:rPr>
          <w:rFonts w:ascii="Garamond" w:hAnsi="Garamond" w:cs="Courier"/>
        </w:rPr>
        <w:t xml:space="preserve">e </w:t>
      </w:r>
      <w:r w:rsidR="00B94627" w:rsidRPr="00996EBD">
        <w:rPr>
          <w:rFonts w:ascii="Garamond" w:hAnsi="Garamond" w:cs="Courier"/>
        </w:rPr>
        <w:t>il presente provvedimento, con riferimento</w:t>
      </w:r>
      <w:r w:rsidR="00B94627" w:rsidRPr="00996EBD">
        <w:rPr>
          <w:rFonts w:ascii="Garamond" w:hAnsi="Garamond"/>
        </w:rPr>
        <w:t xml:space="preserve"> all'Ar</w:t>
      </w:r>
      <w:r w:rsidR="00EC5C25" w:rsidRPr="00996EBD">
        <w:rPr>
          <w:rFonts w:ascii="Garamond" w:hAnsi="Garamond"/>
        </w:rPr>
        <w:t>ea funzionale di appartenenza, sono classificati</w:t>
      </w:r>
      <w:r w:rsidR="00B94627" w:rsidRPr="00996EBD">
        <w:rPr>
          <w:rFonts w:ascii="Garamond" w:hAnsi="Garamond"/>
        </w:rPr>
        <w:t xml:space="preserve"> dal PTPC 20</w:t>
      </w:r>
      <w:r w:rsidR="00996EBD" w:rsidRPr="00996EBD">
        <w:rPr>
          <w:rFonts w:ascii="Garamond" w:hAnsi="Garamond"/>
        </w:rPr>
        <w:t>XX</w:t>
      </w:r>
      <w:r w:rsidR="00B94627" w:rsidRPr="00996EBD">
        <w:rPr>
          <w:rFonts w:ascii="Garamond" w:hAnsi="Garamond"/>
        </w:rPr>
        <w:t>-20</w:t>
      </w:r>
      <w:r w:rsidR="00996EBD" w:rsidRPr="00996EBD">
        <w:rPr>
          <w:rFonts w:ascii="Garamond" w:hAnsi="Garamond"/>
        </w:rPr>
        <w:t xml:space="preserve">XX </w:t>
      </w:r>
      <w:r w:rsidR="00B94627" w:rsidRPr="00996EBD">
        <w:rPr>
          <w:rFonts w:ascii="Garamond" w:hAnsi="Garamond"/>
        </w:rPr>
        <w:t xml:space="preserve">a rischio </w:t>
      </w:r>
      <w:r w:rsidR="00996EBD" w:rsidRPr="00996EBD">
        <w:rPr>
          <w:rFonts w:ascii="Garamond" w:hAnsi="Garamond"/>
        </w:rPr>
        <w:t>@alto/medio/basso@,</w:t>
      </w:r>
      <w:r w:rsidRPr="00996EBD">
        <w:rPr>
          <w:rFonts w:ascii="Garamond" w:hAnsi="Garamond"/>
        </w:rPr>
        <w:t xml:space="preserve"> e che sono stati </w:t>
      </w:r>
      <w:r w:rsidR="00B94627" w:rsidRPr="00996EBD">
        <w:rPr>
          <w:rFonts w:ascii="Garamond" w:hAnsi="Garamond"/>
        </w:rPr>
        <w:t>effettuati i controlli previsti dal Regolamen</w:t>
      </w:r>
      <w:r w:rsidR="00EC5C25" w:rsidRPr="00996EBD">
        <w:rPr>
          <w:rFonts w:ascii="Garamond" w:hAnsi="Garamond"/>
        </w:rPr>
        <w:t>to sistema c</w:t>
      </w:r>
      <w:r w:rsidR="00B94627" w:rsidRPr="00996EBD">
        <w:rPr>
          <w:rFonts w:ascii="Garamond" w:hAnsi="Garamond"/>
        </w:rPr>
        <w:t>ontrolli intern</w:t>
      </w:r>
      <w:r w:rsidR="00EC5C25" w:rsidRPr="00996EBD">
        <w:rPr>
          <w:rFonts w:ascii="Garamond" w:hAnsi="Garamond"/>
        </w:rPr>
        <w:t xml:space="preserve">i ed è stato rispettato quanto </w:t>
      </w:r>
      <w:r w:rsidR="00B94627" w:rsidRPr="00996EBD">
        <w:rPr>
          <w:rFonts w:ascii="Garamond" w:hAnsi="Garamond"/>
        </w:rPr>
        <w:t xml:space="preserve">previsto dal </w:t>
      </w:r>
      <w:r w:rsidR="00D41F1C" w:rsidRPr="00996EBD">
        <w:rPr>
          <w:rFonts w:ascii="Garamond" w:hAnsi="Garamond"/>
        </w:rPr>
        <w:t xml:space="preserve">PTPC </w:t>
      </w:r>
      <w:r w:rsidR="00996EBD" w:rsidRPr="00996EBD">
        <w:rPr>
          <w:rFonts w:ascii="Garamond" w:hAnsi="Garamond"/>
        </w:rPr>
        <w:t xml:space="preserve">20XX-20XX </w:t>
      </w:r>
      <w:r w:rsidR="00B94627" w:rsidRPr="00996EBD">
        <w:rPr>
          <w:rFonts w:ascii="Garamond" w:hAnsi="Garamond"/>
        </w:rPr>
        <w:t>per la trasparenza</w:t>
      </w:r>
      <w:r w:rsidR="00C800CF" w:rsidRPr="00996EBD">
        <w:rPr>
          <w:rFonts w:ascii="Garamond" w:hAnsi="Garamond"/>
        </w:rPr>
        <w:t xml:space="preserve"> in rela</w:t>
      </w:r>
      <w:r w:rsidRPr="00996EBD">
        <w:rPr>
          <w:rFonts w:ascii="Garamond" w:hAnsi="Garamond"/>
        </w:rPr>
        <w:t>zione alla gestione del procedi</w:t>
      </w:r>
      <w:r w:rsidR="00C800CF" w:rsidRPr="00996EBD">
        <w:rPr>
          <w:rFonts w:ascii="Garamond" w:hAnsi="Garamond"/>
        </w:rPr>
        <w:t>m</w:t>
      </w:r>
      <w:r w:rsidRPr="00996EBD">
        <w:rPr>
          <w:rFonts w:ascii="Garamond" w:hAnsi="Garamond"/>
        </w:rPr>
        <w:t>e</w:t>
      </w:r>
      <w:r w:rsidR="00C800CF" w:rsidRPr="00996EBD">
        <w:rPr>
          <w:rFonts w:ascii="Garamond" w:hAnsi="Garamond"/>
        </w:rPr>
        <w:t>n</w:t>
      </w:r>
      <w:r w:rsidRPr="00996EBD">
        <w:rPr>
          <w:rFonts w:ascii="Garamond" w:hAnsi="Garamond"/>
        </w:rPr>
        <w:t>t</w:t>
      </w:r>
      <w:r w:rsidR="00C800CF" w:rsidRPr="00996EBD">
        <w:rPr>
          <w:rFonts w:ascii="Garamond" w:hAnsi="Garamond"/>
        </w:rPr>
        <w:t>o;</w:t>
      </w:r>
    </w:p>
    <w:p w14:paraId="792442A1" w14:textId="77777777" w:rsidR="00EC5C25" w:rsidRPr="00996EBD" w:rsidRDefault="00EC5C25" w:rsidP="00996EBD">
      <w:pPr>
        <w:spacing w:line="276" w:lineRule="auto"/>
        <w:jc w:val="both"/>
        <w:rPr>
          <w:rFonts w:ascii="Garamond" w:hAnsi="Garamond"/>
        </w:rPr>
      </w:pPr>
    </w:p>
    <w:p w14:paraId="58ED0724" w14:textId="008CD974" w:rsidR="00AA08A4" w:rsidRPr="00996EBD" w:rsidRDefault="00EC5C25" w:rsidP="00996EBD">
      <w:pPr>
        <w:spacing w:line="276" w:lineRule="auto"/>
        <w:jc w:val="both"/>
        <w:rPr>
          <w:rFonts w:ascii="Garamond" w:hAnsi="Garamond"/>
        </w:rPr>
      </w:pPr>
      <w:r w:rsidRPr="00996EBD">
        <w:rPr>
          <w:rFonts w:ascii="Garamond" w:hAnsi="Garamond"/>
        </w:rPr>
        <w:t>Dato atto</w:t>
      </w:r>
      <w:r w:rsidR="00AA08A4" w:rsidRPr="00996EBD">
        <w:rPr>
          <w:rFonts w:ascii="Garamond" w:hAnsi="Garamond"/>
        </w:rPr>
        <w:t>, altresì, che in relazione al presente provvedimento, risultano assolti gli adempimenti di cui alla Legge n. 190/2012, così come recepiti nel Piano Triennale di prevenzione della corruzione (PTPCT) della stazione appaltante;</w:t>
      </w:r>
    </w:p>
    <w:p w14:paraId="3FEDC725" w14:textId="77777777" w:rsidR="003A65C9" w:rsidRPr="00996EBD" w:rsidRDefault="003A65C9" w:rsidP="00996EBD">
      <w:pPr>
        <w:pStyle w:val="Testo"/>
        <w:spacing w:line="276" w:lineRule="auto"/>
        <w:ind w:firstLine="0"/>
        <w:rPr>
          <w:rFonts w:ascii="Garamond" w:eastAsiaTheme="minorEastAsia" w:hAnsi="Garamond" w:cs="Courier"/>
          <w:sz w:val="24"/>
          <w:szCs w:val="24"/>
        </w:rPr>
      </w:pPr>
    </w:p>
    <w:p w14:paraId="2B03E2A4" w14:textId="739495B5" w:rsidR="00E72313" w:rsidRPr="00996EBD" w:rsidRDefault="00ED0614" w:rsidP="00996EBD">
      <w:pPr>
        <w:spacing w:line="276" w:lineRule="auto"/>
        <w:jc w:val="both"/>
        <w:rPr>
          <w:rFonts w:ascii="Garamond" w:hAnsi="Garamond"/>
          <w:bCs/>
        </w:rPr>
      </w:pPr>
      <w:r w:rsidRPr="00996EBD">
        <w:rPr>
          <w:rFonts w:ascii="Garamond" w:hAnsi="Garamond"/>
          <w:bCs/>
        </w:rPr>
        <w:t>Visti</w:t>
      </w:r>
      <w:r w:rsidR="00E72313" w:rsidRPr="00996EBD">
        <w:rPr>
          <w:rFonts w:ascii="Garamond" w:hAnsi="Garamond"/>
          <w:bCs/>
        </w:rPr>
        <w:t>:</w:t>
      </w:r>
    </w:p>
    <w:p w14:paraId="4F1A883E" w14:textId="00C6FF11" w:rsidR="00E72313" w:rsidRPr="00996EBD" w:rsidRDefault="00E72313" w:rsidP="00996EBD">
      <w:pPr>
        <w:pStyle w:val="Paragrafoelenco"/>
        <w:numPr>
          <w:ilvl w:val="0"/>
          <w:numId w:val="23"/>
        </w:numPr>
        <w:spacing w:line="276" w:lineRule="auto"/>
        <w:jc w:val="both"/>
        <w:rPr>
          <w:rFonts w:ascii="Garamond" w:hAnsi="Garamond"/>
          <w:bCs/>
        </w:rPr>
      </w:pPr>
      <w:proofErr w:type="spellStart"/>
      <w:r w:rsidRPr="00996EBD">
        <w:rPr>
          <w:rFonts w:ascii="Garamond" w:hAnsi="Garamond"/>
          <w:bCs/>
        </w:rPr>
        <w:t>D.Lgs.</w:t>
      </w:r>
      <w:proofErr w:type="spellEnd"/>
      <w:r w:rsidRPr="00996EBD">
        <w:rPr>
          <w:rFonts w:ascii="Garamond" w:hAnsi="Garamond"/>
          <w:bCs/>
        </w:rPr>
        <w:t xml:space="preserve"> 267/2000; </w:t>
      </w:r>
    </w:p>
    <w:p w14:paraId="47E9841F" w14:textId="2EACED79" w:rsidR="00E72313" w:rsidRPr="00996EBD" w:rsidRDefault="00E72313" w:rsidP="00996EBD">
      <w:pPr>
        <w:pStyle w:val="Paragrafoelenco"/>
        <w:numPr>
          <w:ilvl w:val="0"/>
          <w:numId w:val="23"/>
        </w:numPr>
        <w:spacing w:line="276" w:lineRule="auto"/>
        <w:jc w:val="both"/>
        <w:rPr>
          <w:rFonts w:ascii="Garamond" w:hAnsi="Garamond"/>
          <w:bCs/>
        </w:rPr>
      </w:pPr>
      <w:r w:rsidRPr="00996EBD">
        <w:rPr>
          <w:rFonts w:ascii="Garamond" w:hAnsi="Garamond"/>
          <w:bCs/>
        </w:rPr>
        <w:t>Legge 241/1990;</w:t>
      </w:r>
    </w:p>
    <w:p w14:paraId="647E6BAE" w14:textId="126200A3" w:rsidR="00E72313" w:rsidRPr="00996EBD" w:rsidRDefault="00E72313" w:rsidP="00996EBD">
      <w:pPr>
        <w:pStyle w:val="Paragrafoelenco"/>
        <w:numPr>
          <w:ilvl w:val="0"/>
          <w:numId w:val="23"/>
        </w:numPr>
        <w:spacing w:line="276" w:lineRule="auto"/>
        <w:jc w:val="both"/>
        <w:rPr>
          <w:rFonts w:ascii="Garamond" w:hAnsi="Garamond"/>
          <w:bCs/>
        </w:rPr>
      </w:pPr>
      <w:proofErr w:type="spellStart"/>
      <w:r w:rsidRPr="00996EBD">
        <w:rPr>
          <w:rFonts w:ascii="Garamond" w:hAnsi="Garamond"/>
          <w:bCs/>
        </w:rPr>
        <w:t>D.Lgs.</w:t>
      </w:r>
      <w:proofErr w:type="spellEnd"/>
      <w:r w:rsidRPr="00996EBD">
        <w:rPr>
          <w:rFonts w:ascii="Garamond" w:hAnsi="Garamond"/>
          <w:bCs/>
        </w:rPr>
        <w:t xml:space="preserve"> 196/2003;</w:t>
      </w:r>
    </w:p>
    <w:p w14:paraId="60F5EAEB" w14:textId="1DEB3467" w:rsidR="00E72313" w:rsidRPr="00996EBD" w:rsidRDefault="00E72313" w:rsidP="00996EBD">
      <w:pPr>
        <w:pStyle w:val="Paragrafoelenco"/>
        <w:numPr>
          <w:ilvl w:val="0"/>
          <w:numId w:val="23"/>
        </w:numPr>
        <w:spacing w:line="276" w:lineRule="auto"/>
        <w:jc w:val="both"/>
        <w:rPr>
          <w:rFonts w:ascii="Garamond" w:hAnsi="Garamond"/>
          <w:bCs/>
        </w:rPr>
      </w:pPr>
      <w:r w:rsidRPr="00996EBD">
        <w:rPr>
          <w:rFonts w:ascii="Garamond" w:hAnsi="Garamond"/>
          <w:bCs/>
        </w:rPr>
        <w:t xml:space="preserve">Legge 190/2012; </w:t>
      </w:r>
    </w:p>
    <w:p w14:paraId="55422B1C" w14:textId="15E287C6" w:rsidR="00E72313" w:rsidRPr="00996EBD" w:rsidRDefault="00E72313" w:rsidP="00996EBD">
      <w:pPr>
        <w:pStyle w:val="Paragrafoelenco"/>
        <w:numPr>
          <w:ilvl w:val="0"/>
          <w:numId w:val="23"/>
        </w:numPr>
        <w:spacing w:line="276" w:lineRule="auto"/>
        <w:jc w:val="both"/>
        <w:rPr>
          <w:rFonts w:ascii="Garamond" w:hAnsi="Garamond"/>
          <w:bCs/>
        </w:rPr>
      </w:pPr>
      <w:proofErr w:type="spellStart"/>
      <w:r w:rsidRPr="00996EBD">
        <w:rPr>
          <w:rFonts w:ascii="Garamond" w:hAnsi="Garamond"/>
          <w:bCs/>
        </w:rPr>
        <w:t>D.Lgs.</w:t>
      </w:r>
      <w:proofErr w:type="spellEnd"/>
      <w:r w:rsidRPr="00996EBD">
        <w:rPr>
          <w:rFonts w:ascii="Garamond" w:hAnsi="Garamond"/>
          <w:bCs/>
        </w:rPr>
        <w:t xml:space="preserve"> 33/2013; </w:t>
      </w:r>
    </w:p>
    <w:p w14:paraId="667CC708" w14:textId="02A9B790" w:rsidR="00E72313" w:rsidRPr="00996EBD" w:rsidRDefault="00E72313" w:rsidP="00996EBD">
      <w:pPr>
        <w:pStyle w:val="Paragrafoelenco"/>
        <w:numPr>
          <w:ilvl w:val="0"/>
          <w:numId w:val="23"/>
        </w:numPr>
        <w:spacing w:line="276" w:lineRule="auto"/>
        <w:jc w:val="both"/>
        <w:rPr>
          <w:rFonts w:ascii="Garamond" w:hAnsi="Garamond"/>
          <w:bCs/>
        </w:rPr>
      </w:pPr>
      <w:r w:rsidRPr="00996EBD">
        <w:rPr>
          <w:rFonts w:ascii="Garamond" w:hAnsi="Garamond"/>
          <w:bCs/>
        </w:rPr>
        <w:t>Regolamento (UE) n. 679/2016;</w:t>
      </w:r>
    </w:p>
    <w:p w14:paraId="5BEC7364" w14:textId="053FB7A8" w:rsidR="00E72313" w:rsidRPr="00996EBD" w:rsidRDefault="00E72313" w:rsidP="00996EBD">
      <w:pPr>
        <w:pStyle w:val="Paragrafoelenco"/>
        <w:numPr>
          <w:ilvl w:val="0"/>
          <w:numId w:val="23"/>
        </w:numPr>
        <w:spacing w:line="276" w:lineRule="auto"/>
        <w:jc w:val="both"/>
        <w:rPr>
          <w:rFonts w:ascii="Garamond" w:hAnsi="Garamond"/>
          <w:bCs/>
        </w:rPr>
      </w:pPr>
      <w:r w:rsidRPr="00996EBD">
        <w:rPr>
          <w:rFonts w:ascii="Garamond" w:hAnsi="Garamond" w:cs="Helvetica"/>
        </w:rPr>
        <w:t>Dichiarazioni del gruppo di lavoro articolo 29 sulla protezione dei dati (WP29) - 14/EN;</w:t>
      </w:r>
    </w:p>
    <w:p w14:paraId="1913BC57" w14:textId="23414079" w:rsidR="00E72313" w:rsidRPr="00996EBD" w:rsidRDefault="00E72313" w:rsidP="00996EBD">
      <w:pPr>
        <w:pStyle w:val="Paragrafoelenco"/>
        <w:widowControl w:val="0"/>
        <w:numPr>
          <w:ilvl w:val="0"/>
          <w:numId w:val="23"/>
        </w:numPr>
        <w:tabs>
          <w:tab w:val="left" w:pos="284"/>
        </w:tabs>
        <w:autoSpaceDE w:val="0"/>
        <w:autoSpaceDN w:val="0"/>
        <w:adjustRightInd w:val="0"/>
        <w:spacing w:line="276" w:lineRule="auto"/>
        <w:jc w:val="both"/>
        <w:rPr>
          <w:rFonts w:ascii="Garamond" w:hAnsi="Garamond"/>
        </w:rPr>
      </w:pPr>
      <w:r w:rsidRPr="00996EBD">
        <w:rPr>
          <w:rFonts w:ascii="Garamond" w:hAnsi="Garamond"/>
        </w:rPr>
        <w:t>Linee-guida sui responsabili della protezione dei dati (RPD) - WP243 Adottate dal Gru</w:t>
      </w:r>
      <w:r w:rsidR="00ED0614" w:rsidRPr="00996EBD">
        <w:rPr>
          <w:rFonts w:ascii="Garamond" w:hAnsi="Garamond"/>
        </w:rPr>
        <w:t>ppo di lavoro A</w:t>
      </w:r>
      <w:r w:rsidRPr="00996EBD">
        <w:rPr>
          <w:rFonts w:ascii="Garamond" w:hAnsi="Garamond"/>
        </w:rPr>
        <w:t>rt. 29 il 13 dicembre 2016;</w:t>
      </w:r>
    </w:p>
    <w:p w14:paraId="252D167F" w14:textId="596B57F0" w:rsidR="00E72313" w:rsidRPr="00996EBD" w:rsidRDefault="00E72313" w:rsidP="00996EBD">
      <w:pPr>
        <w:pStyle w:val="Paragrafoelenco"/>
        <w:widowControl w:val="0"/>
        <w:numPr>
          <w:ilvl w:val="0"/>
          <w:numId w:val="23"/>
        </w:numPr>
        <w:tabs>
          <w:tab w:val="left" w:pos="284"/>
        </w:tabs>
        <w:autoSpaceDE w:val="0"/>
        <w:autoSpaceDN w:val="0"/>
        <w:adjustRightInd w:val="0"/>
        <w:spacing w:line="276" w:lineRule="auto"/>
        <w:jc w:val="both"/>
        <w:rPr>
          <w:rFonts w:ascii="Garamond" w:hAnsi="Garamond"/>
        </w:rPr>
      </w:pPr>
      <w:r w:rsidRPr="00996EBD">
        <w:rPr>
          <w:rFonts w:ascii="Garamond" w:hAnsi="Garamond"/>
        </w:rPr>
        <w:t>Linee-guid</w:t>
      </w:r>
      <w:r w:rsidR="00ED0614" w:rsidRPr="00996EBD">
        <w:rPr>
          <w:rFonts w:ascii="Garamond" w:hAnsi="Garamond"/>
        </w:rPr>
        <w:t xml:space="preserve">a sul diritto alla </w:t>
      </w:r>
      <w:r w:rsidR="00ED0614" w:rsidRPr="00996EBD">
        <w:rPr>
          <w:rFonts w:ascii="Garamond" w:hAnsi="Garamond"/>
          <w:i/>
        </w:rPr>
        <w:t>“portabilità dei dati”</w:t>
      </w:r>
      <w:r w:rsidRPr="00996EBD">
        <w:rPr>
          <w:rFonts w:ascii="Garamond" w:hAnsi="Garamond"/>
        </w:rPr>
        <w:t xml:space="preserve"> - WP242 Adottate dal Gruppo di lavoro Art. 29 il 13 dicembre 2016;</w:t>
      </w:r>
    </w:p>
    <w:p w14:paraId="4DC4C527" w14:textId="24A926A5" w:rsidR="00E72313" w:rsidRPr="00996EBD" w:rsidRDefault="00E72313" w:rsidP="00996EBD">
      <w:pPr>
        <w:pStyle w:val="Paragrafoelenco"/>
        <w:widowControl w:val="0"/>
        <w:numPr>
          <w:ilvl w:val="0"/>
          <w:numId w:val="23"/>
        </w:numPr>
        <w:tabs>
          <w:tab w:val="left" w:pos="284"/>
        </w:tabs>
        <w:autoSpaceDE w:val="0"/>
        <w:autoSpaceDN w:val="0"/>
        <w:adjustRightInd w:val="0"/>
        <w:spacing w:line="276" w:lineRule="auto"/>
        <w:jc w:val="both"/>
        <w:rPr>
          <w:rFonts w:ascii="Garamond" w:hAnsi="Garamond"/>
        </w:rPr>
      </w:pPr>
      <w:r w:rsidRPr="00996EBD">
        <w:rPr>
          <w:rFonts w:ascii="Garamond" w:hAnsi="Garamond"/>
        </w:rPr>
        <w:t>Linee-guida per</w:t>
      </w:r>
      <w:r w:rsidR="00ED0614" w:rsidRPr="00996EBD">
        <w:rPr>
          <w:rFonts w:ascii="Garamond" w:hAnsi="Garamond"/>
        </w:rPr>
        <w:t xml:space="preserve"> l’individuazione dell’autorità</w:t>
      </w:r>
      <w:r w:rsidRPr="00996EBD">
        <w:rPr>
          <w:rFonts w:ascii="Garamond" w:hAnsi="Garamond"/>
        </w:rPr>
        <w:t xml:space="preserve"> di controllo capofila in rapporto a uno specifico titolare o responsabile del trattamento - WP244 adottate dal Gruppo di lavoro Art. 29 il 13 dicembre 2016; </w:t>
      </w:r>
    </w:p>
    <w:p w14:paraId="10CC39CB" w14:textId="2F3B0A0C" w:rsidR="00E72313" w:rsidRPr="00996EBD" w:rsidRDefault="00E72313" w:rsidP="00996EBD">
      <w:pPr>
        <w:pStyle w:val="Paragrafoelenco"/>
        <w:widowControl w:val="0"/>
        <w:numPr>
          <w:ilvl w:val="0"/>
          <w:numId w:val="23"/>
        </w:numPr>
        <w:tabs>
          <w:tab w:val="left" w:pos="284"/>
        </w:tabs>
        <w:autoSpaceDE w:val="0"/>
        <w:autoSpaceDN w:val="0"/>
        <w:adjustRightInd w:val="0"/>
        <w:spacing w:line="276" w:lineRule="auto"/>
        <w:jc w:val="both"/>
        <w:rPr>
          <w:rFonts w:ascii="Garamond" w:hAnsi="Garamond"/>
        </w:rPr>
      </w:pPr>
      <w:r w:rsidRPr="00996EBD">
        <w:rPr>
          <w:rFonts w:ascii="Garamond" w:hAnsi="Garamond"/>
        </w:rPr>
        <w:t>Linee-guida concernenti la valutazione di impatto s</w:t>
      </w:r>
      <w:r w:rsidR="00ED0614" w:rsidRPr="00996EBD">
        <w:rPr>
          <w:rFonts w:ascii="Garamond" w:hAnsi="Garamond"/>
        </w:rPr>
        <w:t>ulla protezione dei dati nonché</w:t>
      </w:r>
      <w:r w:rsidRPr="00996EBD">
        <w:rPr>
          <w:rFonts w:ascii="Garamond" w:hAnsi="Garamond"/>
        </w:rPr>
        <w:t xml:space="preserve"> i criteri per stabilire se un trattamento</w:t>
      </w:r>
      <w:r w:rsidR="00ED0614" w:rsidRPr="00996EBD">
        <w:rPr>
          <w:rFonts w:ascii="Garamond" w:hAnsi="Garamond"/>
        </w:rPr>
        <w:t xml:space="preserve"> </w:t>
      </w:r>
      <w:r w:rsidRPr="00996EBD">
        <w:rPr>
          <w:rFonts w:ascii="Garamond" w:hAnsi="Garamond"/>
          <w:i/>
        </w:rPr>
        <w:t>“possa presentare un rischio elevato”</w:t>
      </w:r>
      <w:r w:rsidRPr="00996EBD">
        <w:rPr>
          <w:rFonts w:ascii="Garamond" w:hAnsi="Garamond"/>
        </w:rPr>
        <w:t xml:space="preserve"> ai sensi del regolamento 2016/679 - WP248 adottate dal Gruppo di lavoro Art. 29 il 4 aprile 2017;</w:t>
      </w:r>
    </w:p>
    <w:p w14:paraId="05D1E54F" w14:textId="351399E3" w:rsidR="00E72313" w:rsidRPr="00996EBD" w:rsidRDefault="00E72313" w:rsidP="00996EBD">
      <w:pPr>
        <w:pStyle w:val="Paragrafoelenco"/>
        <w:widowControl w:val="0"/>
        <w:numPr>
          <w:ilvl w:val="0"/>
          <w:numId w:val="23"/>
        </w:numPr>
        <w:tabs>
          <w:tab w:val="left" w:pos="284"/>
        </w:tabs>
        <w:autoSpaceDE w:val="0"/>
        <w:autoSpaceDN w:val="0"/>
        <w:adjustRightInd w:val="0"/>
        <w:spacing w:line="276" w:lineRule="auto"/>
        <w:jc w:val="both"/>
        <w:rPr>
          <w:rFonts w:ascii="Garamond" w:hAnsi="Garamond"/>
        </w:rPr>
      </w:pPr>
      <w:r w:rsidRPr="00996EBD">
        <w:rPr>
          <w:rFonts w:ascii="Garamond" w:hAnsi="Garamond"/>
        </w:rPr>
        <w:t>Linee guida elaborate dal Gruppo Art. 29 in materia di applicazione e definizione delle sanzioni amministrative - WP253 adottate dal Gruppo di lavoro Art. 29 il 3 ottobre 2017;</w:t>
      </w:r>
    </w:p>
    <w:p w14:paraId="6056C2E4" w14:textId="4C035B8D" w:rsidR="00E72313" w:rsidRPr="00996EBD" w:rsidRDefault="00E72313" w:rsidP="00996EBD">
      <w:pPr>
        <w:pStyle w:val="Paragrafoelenco"/>
        <w:widowControl w:val="0"/>
        <w:numPr>
          <w:ilvl w:val="0"/>
          <w:numId w:val="23"/>
        </w:numPr>
        <w:tabs>
          <w:tab w:val="left" w:pos="284"/>
        </w:tabs>
        <w:autoSpaceDE w:val="0"/>
        <w:autoSpaceDN w:val="0"/>
        <w:adjustRightInd w:val="0"/>
        <w:spacing w:line="276" w:lineRule="auto"/>
        <w:jc w:val="both"/>
        <w:rPr>
          <w:rFonts w:ascii="Garamond" w:hAnsi="Garamond"/>
        </w:rPr>
      </w:pPr>
      <w:r w:rsidRPr="00996EBD">
        <w:rPr>
          <w:rFonts w:ascii="Garamond" w:hAnsi="Garamond"/>
        </w:rPr>
        <w:t>Linee guida elaborate dal Gruppo Art. 29 in materia di processi decisionali automatizzati e pro lazione - WP251 Adottate dal Gruppo di lavoro Art. 29 il 6 febbraio 2018;</w:t>
      </w:r>
    </w:p>
    <w:p w14:paraId="7B7F91B2" w14:textId="37DC1201" w:rsidR="00E72313" w:rsidRPr="00996EBD" w:rsidRDefault="00E72313" w:rsidP="00996EBD">
      <w:pPr>
        <w:pStyle w:val="Paragrafoelenco"/>
        <w:widowControl w:val="0"/>
        <w:numPr>
          <w:ilvl w:val="0"/>
          <w:numId w:val="23"/>
        </w:numPr>
        <w:tabs>
          <w:tab w:val="left" w:pos="284"/>
        </w:tabs>
        <w:autoSpaceDE w:val="0"/>
        <w:autoSpaceDN w:val="0"/>
        <w:adjustRightInd w:val="0"/>
        <w:spacing w:line="276" w:lineRule="auto"/>
        <w:jc w:val="both"/>
        <w:rPr>
          <w:rFonts w:ascii="Garamond" w:hAnsi="Garamond"/>
        </w:rPr>
      </w:pPr>
      <w:r w:rsidRPr="00996EBD">
        <w:rPr>
          <w:rFonts w:ascii="Garamond" w:hAnsi="Garamond"/>
        </w:rPr>
        <w:t xml:space="preserve">Linee guida elaborate dal Gruppo Art. 29 in materia di notifica delle violazioni di dati personali (data </w:t>
      </w:r>
      <w:proofErr w:type="spellStart"/>
      <w:r w:rsidRPr="00996EBD">
        <w:rPr>
          <w:rFonts w:ascii="Garamond" w:hAnsi="Garamond"/>
        </w:rPr>
        <w:t>breach</w:t>
      </w:r>
      <w:proofErr w:type="spellEnd"/>
      <w:r w:rsidRPr="00996EBD">
        <w:rPr>
          <w:rFonts w:ascii="Garamond" w:hAnsi="Garamond"/>
        </w:rPr>
        <w:t xml:space="preserve"> </w:t>
      </w:r>
      <w:proofErr w:type="spellStart"/>
      <w:r w:rsidRPr="00996EBD">
        <w:rPr>
          <w:rFonts w:ascii="Garamond" w:hAnsi="Garamond"/>
        </w:rPr>
        <w:t>notification</w:t>
      </w:r>
      <w:proofErr w:type="spellEnd"/>
      <w:r w:rsidRPr="00996EBD">
        <w:rPr>
          <w:rFonts w:ascii="Garamond" w:hAnsi="Garamond"/>
        </w:rPr>
        <w:t>) - WP250 Adottate dal Gruppo di lavoro Art. 29 il 6 febbraio 2018;</w:t>
      </w:r>
    </w:p>
    <w:p w14:paraId="680556F1" w14:textId="18355B83" w:rsidR="00E72313" w:rsidRPr="00996EBD" w:rsidRDefault="00E72313" w:rsidP="00996EBD">
      <w:pPr>
        <w:pStyle w:val="Paragrafoelenco"/>
        <w:widowControl w:val="0"/>
        <w:numPr>
          <w:ilvl w:val="0"/>
          <w:numId w:val="23"/>
        </w:numPr>
        <w:tabs>
          <w:tab w:val="left" w:pos="284"/>
        </w:tabs>
        <w:autoSpaceDE w:val="0"/>
        <w:autoSpaceDN w:val="0"/>
        <w:adjustRightInd w:val="0"/>
        <w:spacing w:line="276" w:lineRule="auto"/>
        <w:jc w:val="both"/>
        <w:rPr>
          <w:rFonts w:ascii="Garamond" w:hAnsi="Garamond" w:cs="Helvetica"/>
        </w:rPr>
      </w:pPr>
      <w:r w:rsidRPr="00996EBD">
        <w:rPr>
          <w:rFonts w:ascii="Garamond" w:hAnsi="Garamond" w:cs="Helvetica"/>
        </w:rPr>
        <w:t>Parere del WP29 s</w:t>
      </w:r>
      <w:r w:rsidR="00ED0614" w:rsidRPr="00996EBD">
        <w:rPr>
          <w:rFonts w:ascii="Garamond" w:hAnsi="Garamond" w:cs="Helvetica"/>
        </w:rPr>
        <w:t>ulla limitazione della finalità</w:t>
      </w:r>
      <w:r w:rsidRPr="00996EBD">
        <w:rPr>
          <w:rFonts w:ascii="Garamond" w:hAnsi="Garamond" w:cs="Helvetica"/>
        </w:rPr>
        <w:t xml:space="preserve"> - 13/EN WP 203;</w:t>
      </w:r>
    </w:p>
    <w:p w14:paraId="2FE5505E" w14:textId="52046676" w:rsidR="00E72313" w:rsidRPr="00996EBD" w:rsidRDefault="00E72313" w:rsidP="00996EBD">
      <w:pPr>
        <w:pStyle w:val="Paragrafoelenco"/>
        <w:numPr>
          <w:ilvl w:val="0"/>
          <w:numId w:val="23"/>
        </w:numPr>
        <w:spacing w:line="276" w:lineRule="auto"/>
        <w:jc w:val="both"/>
        <w:rPr>
          <w:rFonts w:ascii="Garamond" w:hAnsi="Garamond"/>
          <w:bCs/>
        </w:rPr>
      </w:pPr>
      <w:r w:rsidRPr="00996EBD">
        <w:rPr>
          <w:rFonts w:ascii="Garamond" w:hAnsi="Garamond"/>
          <w:bCs/>
        </w:rPr>
        <w:lastRenderedPageBreak/>
        <w:t>Statuto</w:t>
      </w:r>
      <w:r w:rsidR="00ED0614" w:rsidRPr="00996EBD">
        <w:rPr>
          <w:rFonts w:ascii="Garamond" w:hAnsi="Garamond"/>
          <w:bCs/>
        </w:rPr>
        <w:t xml:space="preserve"> Comunale</w:t>
      </w:r>
      <w:r w:rsidRPr="00996EBD">
        <w:rPr>
          <w:rFonts w:ascii="Garamond" w:hAnsi="Garamond"/>
          <w:bCs/>
        </w:rPr>
        <w:t xml:space="preserve">; </w:t>
      </w:r>
    </w:p>
    <w:p w14:paraId="0B48E072" w14:textId="3DF1BF0F" w:rsidR="00E72313" w:rsidRPr="00996EBD" w:rsidRDefault="00E72313" w:rsidP="00996EBD">
      <w:pPr>
        <w:pStyle w:val="Paragrafoelenco"/>
        <w:numPr>
          <w:ilvl w:val="0"/>
          <w:numId w:val="23"/>
        </w:numPr>
        <w:spacing w:line="276" w:lineRule="auto"/>
        <w:jc w:val="both"/>
        <w:rPr>
          <w:rFonts w:ascii="Garamond" w:hAnsi="Garamond"/>
          <w:bCs/>
        </w:rPr>
      </w:pPr>
      <w:r w:rsidRPr="00996EBD">
        <w:rPr>
          <w:rFonts w:ascii="Garamond" w:hAnsi="Garamond"/>
          <w:bCs/>
        </w:rPr>
        <w:t>Regolamento di organizzazione degli uffici e dei servizi;</w:t>
      </w:r>
    </w:p>
    <w:p w14:paraId="05D73508" w14:textId="680B532C" w:rsidR="00E72313" w:rsidRPr="00996EBD" w:rsidRDefault="00E72313" w:rsidP="00996EBD">
      <w:pPr>
        <w:pStyle w:val="Paragrafoelenco"/>
        <w:numPr>
          <w:ilvl w:val="0"/>
          <w:numId w:val="23"/>
        </w:numPr>
        <w:spacing w:line="276" w:lineRule="auto"/>
        <w:jc w:val="both"/>
        <w:rPr>
          <w:rFonts w:ascii="Garamond" w:hAnsi="Garamond"/>
          <w:bCs/>
        </w:rPr>
      </w:pPr>
      <w:r w:rsidRPr="00996EBD">
        <w:rPr>
          <w:rFonts w:ascii="Garamond" w:hAnsi="Garamond"/>
          <w:bCs/>
        </w:rPr>
        <w:t xml:space="preserve">Regolamento sul trattamento dei dati sensibili; </w:t>
      </w:r>
    </w:p>
    <w:p w14:paraId="2C1A2F8D" w14:textId="443D528E" w:rsidR="00E72313" w:rsidRPr="00996EBD" w:rsidRDefault="00E72313" w:rsidP="00996EBD">
      <w:pPr>
        <w:pStyle w:val="Paragrafoelenco"/>
        <w:numPr>
          <w:ilvl w:val="0"/>
          <w:numId w:val="23"/>
        </w:numPr>
        <w:spacing w:line="276" w:lineRule="auto"/>
        <w:jc w:val="both"/>
        <w:rPr>
          <w:rFonts w:ascii="Garamond" w:hAnsi="Garamond"/>
          <w:bCs/>
        </w:rPr>
      </w:pPr>
      <w:r w:rsidRPr="00996EBD">
        <w:rPr>
          <w:rFonts w:ascii="Garamond" w:hAnsi="Garamond"/>
          <w:bCs/>
        </w:rPr>
        <w:t>Codice di comportamento interno dell'Ente;</w:t>
      </w:r>
    </w:p>
    <w:p w14:paraId="039EFE2E" w14:textId="3381893B" w:rsidR="00E72313" w:rsidRPr="00996EBD" w:rsidRDefault="00E72313" w:rsidP="00996EBD">
      <w:pPr>
        <w:pStyle w:val="Paragrafoelenco"/>
        <w:numPr>
          <w:ilvl w:val="0"/>
          <w:numId w:val="23"/>
        </w:numPr>
        <w:autoSpaceDE w:val="0"/>
        <w:autoSpaceDN w:val="0"/>
        <w:adjustRightInd w:val="0"/>
        <w:spacing w:line="276" w:lineRule="auto"/>
        <w:jc w:val="both"/>
        <w:rPr>
          <w:rFonts w:ascii="Garamond" w:hAnsi="Garamond"/>
          <w:bCs/>
        </w:rPr>
      </w:pPr>
      <w:r w:rsidRPr="00996EBD">
        <w:rPr>
          <w:rFonts w:ascii="Garamond" w:hAnsi="Garamond"/>
          <w:bCs/>
        </w:rPr>
        <w:t>Circolari e direttive del RPC;</w:t>
      </w:r>
    </w:p>
    <w:p w14:paraId="33D7AD29" w14:textId="77777777" w:rsidR="003A65C9" w:rsidRPr="00996EBD" w:rsidRDefault="003A65C9" w:rsidP="00996EBD">
      <w:pPr>
        <w:widowControl w:val="0"/>
        <w:autoSpaceDE w:val="0"/>
        <w:autoSpaceDN w:val="0"/>
        <w:adjustRightInd w:val="0"/>
        <w:spacing w:line="276" w:lineRule="auto"/>
        <w:jc w:val="both"/>
        <w:rPr>
          <w:rFonts w:ascii="Garamond" w:hAnsi="Garamond" w:cs="Courier"/>
        </w:rPr>
      </w:pPr>
    </w:p>
    <w:p w14:paraId="7A5E8E03" w14:textId="77777777" w:rsidR="0062428A" w:rsidRDefault="00ED0614" w:rsidP="00996EBD">
      <w:pPr>
        <w:spacing w:line="276" w:lineRule="auto"/>
        <w:jc w:val="both"/>
        <w:rPr>
          <w:rFonts w:ascii="Garamond" w:hAnsi="Garamond"/>
          <w:bCs/>
        </w:rPr>
      </w:pPr>
      <w:r w:rsidRPr="00996EBD">
        <w:rPr>
          <w:rFonts w:ascii="Garamond" w:hAnsi="Garamond"/>
          <w:bCs/>
        </w:rPr>
        <w:t>Visto</w:t>
      </w:r>
      <w:r w:rsidR="0062428A">
        <w:rPr>
          <w:rFonts w:ascii="Garamond" w:hAnsi="Garamond"/>
          <w:bCs/>
        </w:rPr>
        <w:t>:</w:t>
      </w:r>
    </w:p>
    <w:p w14:paraId="2FE4314D" w14:textId="39822774" w:rsidR="00ED0614" w:rsidRPr="00996EBD" w:rsidRDefault="0062428A" w:rsidP="00996EBD">
      <w:pPr>
        <w:spacing w:line="276" w:lineRule="auto"/>
        <w:jc w:val="both"/>
        <w:rPr>
          <w:rFonts w:ascii="Garamond" w:hAnsi="Garamond"/>
          <w:bCs/>
        </w:rPr>
      </w:pPr>
      <w:r>
        <w:rPr>
          <w:rFonts w:ascii="Garamond" w:hAnsi="Garamond"/>
          <w:bCs/>
        </w:rPr>
        <w:t xml:space="preserve">- </w:t>
      </w:r>
      <w:r w:rsidR="00ED0614" w:rsidRPr="00996EBD">
        <w:rPr>
          <w:rFonts w:ascii="Garamond" w:hAnsi="Garamond"/>
          <w:bCs/>
        </w:rPr>
        <w:t xml:space="preserve">il parere favorevole espresso da xxx, in qualità di Responsabile di xxx in ordine alla regolarità tecnica </w:t>
      </w:r>
    </w:p>
    <w:p w14:paraId="34BFB60C" w14:textId="77777777" w:rsidR="00E72313" w:rsidRPr="00996EBD" w:rsidRDefault="00E72313" w:rsidP="00996EBD">
      <w:pPr>
        <w:widowControl w:val="0"/>
        <w:autoSpaceDE w:val="0"/>
        <w:autoSpaceDN w:val="0"/>
        <w:adjustRightInd w:val="0"/>
        <w:spacing w:line="276" w:lineRule="auto"/>
        <w:jc w:val="both"/>
        <w:rPr>
          <w:rFonts w:ascii="Garamond" w:hAnsi="Garamond" w:cs="Courier"/>
        </w:rPr>
      </w:pPr>
    </w:p>
    <w:p w14:paraId="741ADCE7" w14:textId="705FF543" w:rsidR="003A65C9" w:rsidRPr="00996EBD" w:rsidRDefault="003A65C9" w:rsidP="00996EBD">
      <w:pPr>
        <w:widowControl w:val="0"/>
        <w:autoSpaceDE w:val="0"/>
        <w:autoSpaceDN w:val="0"/>
        <w:adjustRightInd w:val="0"/>
        <w:spacing w:line="276" w:lineRule="auto"/>
        <w:rPr>
          <w:rFonts w:ascii="Garamond" w:hAnsi="Garamond" w:cs="Courier"/>
        </w:rPr>
      </w:pPr>
      <w:r w:rsidRPr="00996EBD">
        <w:rPr>
          <w:rFonts w:ascii="Garamond" w:hAnsi="Garamond" w:cs="Courier"/>
        </w:rPr>
        <w:t>con voti favo</w:t>
      </w:r>
      <w:r w:rsidR="00EC5C25" w:rsidRPr="00996EBD">
        <w:rPr>
          <w:rFonts w:ascii="Garamond" w:hAnsi="Garamond" w:cs="Courier"/>
        </w:rPr>
        <w:t>revoli n. xxx</w:t>
      </w:r>
      <w:r w:rsidR="00751BB3" w:rsidRPr="00996EBD">
        <w:rPr>
          <w:rFonts w:ascii="Garamond" w:hAnsi="Garamond" w:cs="Courier"/>
        </w:rPr>
        <w:t>, c</w:t>
      </w:r>
      <w:r w:rsidR="00EC5C25" w:rsidRPr="00996EBD">
        <w:rPr>
          <w:rFonts w:ascii="Garamond" w:hAnsi="Garamond" w:cs="Courier"/>
        </w:rPr>
        <w:t>ontrari n. xxx</w:t>
      </w:r>
      <w:r w:rsidRPr="00996EBD">
        <w:rPr>
          <w:rFonts w:ascii="Garamond" w:hAnsi="Garamond" w:cs="Courier"/>
        </w:rPr>
        <w:t>,</w:t>
      </w:r>
      <w:r w:rsidR="00751BB3" w:rsidRPr="00996EBD">
        <w:rPr>
          <w:rFonts w:ascii="Garamond" w:hAnsi="Garamond" w:cs="Courier"/>
        </w:rPr>
        <w:t xml:space="preserve"> </w:t>
      </w:r>
      <w:r w:rsidR="00EC5C25" w:rsidRPr="00996EBD">
        <w:rPr>
          <w:rFonts w:ascii="Garamond" w:hAnsi="Garamond" w:cs="Courier"/>
        </w:rPr>
        <w:t>astenuti n. xxx</w:t>
      </w:r>
    </w:p>
    <w:p w14:paraId="4599700C" w14:textId="2C50F18B" w:rsidR="003A65C9" w:rsidRPr="00996EBD" w:rsidRDefault="003A65C9" w:rsidP="00996EBD">
      <w:pPr>
        <w:widowControl w:val="0"/>
        <w:autoSpaceDE w:val="0"/>
        <w:autoSpaceDN w:val="0"/>
        <w:adjustRightInd w:val="0"/>
        <w:spacing w:line="276" w:lineRule="auto"/>
        <w:ind w:firstLine="708"/>
        <w:rPr>
          <w:rFonts w:ascii="Garamond" w:hAnsi="Garamond" w:cs="Courier"/>
        </w:rPr>
      </w:pPr>
      <w:r w:rsidRPr="00996EBD">
        <w:rPr>
          <w:rFonts w:ascii="Garamond" w:hAnsi="Garamond" w:cs="Courier"/>
        </w:rPr>
        <w:t>ovvero</w:t>
      </w:r>
    </w:p>
    <w:p w14:paraId="13E756F5" w14:textId="2EA20052" w:rsidR="00EC5C25" w:rsidRPr="00996EBD" w:rsidRDefault="003A65C9" w:rsidP="00996EBD">
      <w:pPr>
        <w:widowControl w:val="0"/>
        <w:autoSpaceDE w:val="0"/>
        <w:autoSpaceDN w:val="0"/>
        <w:adjustRightInd w:val="0"/>
        <w:spacing w:line="276" w:lineRule="auto"/>
        <w:rPr>
          <w:rFonts w:ascii="Garamond" w:hAnsi="Garamond" w:cs="Courier"/>
        </w:rPr>
      </w:pPr>
      <w:r w:rsidRPr="00996EBD">
        <w:rPr>
          <w:rFonts w:ascii="Garamond" w:hAnsi="Garamond" w:cs="Courier"/>
        </w:rPr>
        <w:t>all'unanimità</w:t>
      </w:r>
    </w:p>
    <w:p w14:paraId="40B315BF" w14:textId="513FB3F3" w:rsidR="00D00FA9" w:rsidRPr="00996EBD" w:rsidRDefault="00751BB3" w:rsidP="00996EBD">
      <w:pPr>
        <w:widowControl w:val="0"/>
        <w:autoSpaceDE w:val="0"/>
        <w:autoSpaceDN w:val="0"/>
        <w:adjustRightInd w:val="0"/>
        <w:spacing w:line="276" w:lineRule="auto"/>
        <w:jc w:val="center"/>
        <w:rPr>
          <w:rFonts w:ascii="Garamond" w:hAnsi="Garamond" w:cs="Courier"/>
          <w:b/>
        </w:rPr>
      </w:pPr>
      <w:r w:rsidRPr="00996EBD">
        <w:rPr>
          <w:rFonts w:ascii="Garamond" w:hAnsi="Garamond" w:cs="Courier"/>
          <w:b/>
        </w:rPr>
        <w:t>Delibera</w:t>
      </w:r>
    </w:p>
    <w:p w14:paraId="2CFFBB23" w14:textId="77777777" w:rsidR="00EC5C25" w:rsidRPr="00996EBD" w:rsidRDefault="00EC5C25" w:rsidP="00996EBD">
      <w:pPr>
        <w:widowControl w:val="0"/>
        <w:autoSpaceDE w:val="0"/>
        <w:autoSpaceDN w:val="0"/>
        <w:adjustRightInd w:val="0"/>
        <w:spacing w:line="276" w:lineRule="auto"/>
        <w:jc w:val="center"/>
        <w:rPr>
          <w:rFonts w:ascii="Garamond" w:hAnsi="Garamond" w:cs="Courier"/>
          <w:b/>
        </w:rPr>
      </w:pPr>
    </w:p>
    <w:p w14:paraId="4955BF45" w14:textId="77777777" w:rsidR="00751BB3" w:rsidRPr="00996EBD" w:rsidRDefault="00751BB3" w:rsidP="00996EBD">
      <w:pPr>
        <w:spacing w:line="276" w:lineRule="auto"/>
        <w:rPr>
          <w:rFonts w:ascii="Garamond" w:hAnsi="Garamond" w:cs="Courier"/>
        </w:rPr>
      </w:pPr>
      <w:r w:rsidRPr="00996EBD">
        <w:rPr>
          <w:rFonts w:ascii="Garamond" w:hAnsi="Garamond" w:cs="Courier"/>
        </w:rPr>
        <w:t>per le ragioni indicate in narrativa, e che qui si intendono integralmente richiamate:</w:t>
      </w:r>
    </w:p>
    <w:p w14:paraId="49370440" w14:textId="77777777" w:rsidR="00751BB3" w:rsidRPr="00996EBD" w:rsidRDefault="00751BB3" w:rsidP="00996EBD">
      <w:pPr>
        <w:widowControl w:val="0"/>
        <w:autoSpaceDE w:val="0"/>
        <w:autoSpaceDN w:val="0"/>
        <w:adjustRightInd w:val="0"/>
        <w:spacing w:line="276" w:lineRule="auto"/>
        <w:jc w:val="both"/>
        <w:rPr>
          <w:rFonts w:ascii="Garamond" w:hAnsi="Garamond" w:cs="Courier"/>
        </w:rPr>
      </w:pPr>
    </w:p>
    <w:p w14:paraId="6EC51A67" w14:textId="30750A4C" w:rsidR="00D10C2E" w:rsidRPr="00996EBD" w:rsidRDefault="00E72313" w:rsidP="00996EBD">
      <w:pPr>
        <w:autoSpaceDE w:val="0"/>
        <w:autoSpaceDN w:val="0"/>
        <w:adjustRightInd w:val="0"/>
        <w:spacing w:line="276" w:lineRule="auto"/>
        <w:jc w:val="both"/>
        <w:rPr>
          <w:rFonts w:ascii="Garamond" w:hAnsi="Garamond" w:cs="Verdana"/>
          <w:color w:val="000000"/>
        </w:rPr>
      </w:pPr>
      <w:r w:rsidRPr="00996EBD">
        <w:rPr>
          <w:rFonts w:ascii="Garamond" w:hAnsi="Garamond"/>
          <w:bCs/>
        </w:rPr>
        <w:t>1.</w:t>
      </w:r>
      <w:r w:rsidRPr="00996EBD">
        <w:rPr>
          <w:rFonts w:ascii="Garamond" w:hAnsi="Garamond"/>
          <w:b/>
          <w:bCs/>
        </w:rPr>
        <w:t xml:space="preserve"> </w:t>
      </w:r>
      <w:r w:rsidR="00D10C2E" w:rsidRPr="00996EBD">
        <w:rPr>
          <w:rFonts w:ascii="Garamond" w:hAnsi="Garamond"/>
          <w:bCs/>
        </w:rPr>
        <w:t>D</w:t>
      </w:r>
      <w:r w:rsidRPr="00996EBD">
        <w:rPr>
          <w:rFonts w:ascii="Garamond" w:hAnsi="Garamond"/>
          <w:bCs/>
        </w:rPr>
        <w:t xml:space="preserve">i </w:t>
      </w:r>
      <w:r w:rsidR="009D2FBA" w:rsidRPr="00996EBD">
        <w:rPr>
          <w:rFonts w:ascii="Garamond" w:hAnsi="Garamond"/>
          <w:bCs/>
        </w:rPr>
        <w:t>approvare l’allegato</w:t>
      </w:r>
      <w:r w:rsidR="00D10C2E" w:rsidRPr="00996EBD">
        <w:rPr>
          <w:rFonts w:ascii="Garamond" w:hAnsi="Garamond"/>
          <w:bCs/>
        </w:rPr>
        <w:t xml:space="preserve"> schema di</w:t>
      </w:r>
      <w:r w:rsidR="009D2FBA" w:rsidRPr="00996EBD">
        <w:rPr>
          <w:rFonts w:ascii="Garamond" w:hAnsi="Garamond"/>
          <w:bCs/>
        </w:rPr>
        <w:t xml:space="preserve"> </w:t>
      </w:r>
      <w:r w:rsidR="009D2FBA" w:rsidRPr="00996EBD">
        <w:rPr>
          <w:rFonts w:ascii="Garamond" w:hAnsi="Garamond" w:cs="Courier"/>
          <w:color w:val="262626"/>
        </w:rPr>
        <w:t xml:space="preserve">Piano di protezione dei dati personali e di gestione del rischio di violazione, </w:t>
      </w:r>
      <w:r w:rsidR="009D2FBA" w:rsidRPr="00996EBD">
        <w:rPr>
          <w:rFonts w:ascii="Garamond" w:hAnsi="Garamond" w:cs="Verdana"/>
          <w:color w:val="000000"/>
        </w:rPr>
        <w:t>nell’ambito delle misure finalizzate a dare attuazione alle disposizioni del Regolamento (UE) n.679/2016;</w:t>
      </w:r>
    </w:p>
    <w:p w14:paraId="3E79BE29" w14:textId="77777777" w:rsidR="009D2FBA" w:rsidRPr="00996EBD" w:rsidRDefault="009D2FBA" w:rsidP="00996EBD">
      <w:pPr>
        <w:autoSpaceDE w:val="0"/>
        <w:autoSpaceDN w:val="0"/>
        <w:adjustRightInd w:val="0"/>
        <w:spacing w:line="276" w:lineRule="auto"/>
        <w:jc w:val="both"/>
        <w:rPr>
          <w:rFonts w:ascii="Garamond" w:hAnsi="Garamond"/>
        </w:rPr>
      </w:pPr>
    </w:p>
    <w:p w14:paraId="0CAD13AA" w14:textId="173171EF" w:rsidR="00751BB3" w:rsidRPr="00996EBD" w:rsidRDefault="00E72313" w:rsidP="00996EBD">
      <w:pPr>
        <w:spacing w:line="276" w:lineRule="auto"/>
        <w:jc w:val="both"/>
        <w:rPr>
          <w:rFonts w:ascii="Garamond" w:hAnsi="Garamond"/>
        </w:rPr>
      </w:pPr>
      <w:r w:rsidRPr="00996EBD">
        <w:rPr>
          <w:rFonts w:ascii="Garamond" w:hAnsi="Garamond"/>
        </w:rPr>
        <w:t xml:space="preserve">2. </w:t>
      </w:r>
      <w:r w:rsidR="00D10C2E" w:rsidRPr="00996EBD">
        <w:rPr>
          <w:rFonts w:ascii="Garamond" w:hAnsi="Garamond"/>
        </w:rPr>
        <w:t xml:space="preserve">Di dare atto che il Piano recepisce delle politiche e gli obiettivi strategici definiti con </w:t>
      </w:r>
      <w:r w:rsidR="00076159" w:rsidRPr="00996EBD">
        <w:rPr>
          <w:rFonts w:ascii="Garamond" w:hAnsi="Garamond"/>
        </w:rPr>
        <w:t xml:space="preserve">deliberazione n. xxx del </w:t>
      </w:r>
      <w:proofErr w:type="gramStart"/>
      <w:r w:rsidR="00076159" w:rsidRPr="00996EBD">
        <w:rPr>
          <w:rFonts w:ascii="Garamond" w:hAnsi="Garamond"/>
        </w:rPr>
        <w:t xml:space="preserve">xxx, </w:t>
      </w:r>
      <w:r w:rsidR="00D10C2E" w:rsidRPr="00996EBD">
        <w:rPr>
          <w:rFonts w:ascii="Garamond" w:hAnsi="Garamond"/>
        </w:rPr>
        <w:t xml:space="preserve"> e</w:t>
      </w:r>
      <w:proofErr w:type="gramEnd"/>
      <w:r w:rsidR="00D10C2E" w:rsidRPr="00996EBD">
        <w:rPr>
          <w:rFonts w:ascii="Garamond" w:hAnsi="Garamond"/>
        </w:rPr>
        <w:t xml:space="preserve"> costituisce, unitamente alle altre misure adottate dal titolare, lo strumento per l’attuazione di dette politiche e obiettivi;</w:t>
      </w:r>
    </w:p>
    <w:p w14:paraId="2A5BDE42" w14:textId="77777777" w:rsidR="00D10C2E" w:rsidRPr="00996EBD" w:rsidRDefault="00D10C2E" w:rsidP="00996EBD">
      <w:pPr>
        <w:spacing w:line="276" w:lineRule="auto"/>
        <w:jc w:val="both"/>
        <w:rPr>
          <w:rFonts w:ascii="Garamond" w:hAnsi="Garamond"/>
        </w:rPr>
      </w:pPr>
    </w:p>
    <w:p w14:paraId="4C0D03E9" w14:textId="16779A8A" w:rsidR="00D10C2E" w:rsidRPr="00996EBD" w:rsidRDefault="00D10C2E" w:rsidP="00996EBD">
      <w:pPr>
        <w:spacing w:line="276" w:lineRule="auto"/>
        <w:jc w:val="both"/>
        <w:rPr>
          <w:rFonts w:ascii="Garamond" w:hAnsi="Garamond" w:cs="Courier"/>
        </w:rPr>
      </w:pPr>
      <w:r w:rsidRPr="00996EBD">
        <w:rPr>
          <w:rFonts w:ascii="Garamond" w:hAnsi="Garamond"/>
        </w:rPr>
        <w:t xml:space="preserve">3.  Di dare atto </w:t>
      </w:r>
      <w:proofErr w:type="gramStart"/>
      <w:r w:rsidRPr="00996EBD">
        <w:rPr>
          <w:rFonts w:ascii="Garamond" w:hAnsi="Garamond"/>
        </w:rPr>
        <w:t>che  il</w:t>
      </w:r>
      <w:proofErr w:type="gramEnd"/>
      <w:r w:rsidRPr="00996EBD">
        <w:rPr>
          <w:rFonts w:ascii="Garamond" w:hAnsi="Garamond"/>
        </w:rPr>
        <w:t xml:space="preserve"> Piano </w:t>
      </w:r>
      <w:r w:rsidR="00996EBD" w:rsidRPr="00996EBD">
        <w:rPr>
          <w:rFonts w:ascii="Garamond" w:hAnsi="Garamond"/>
        </w:rPr>
        <w:t>c</w:t>
      </w:r>
      <w:r w:rsidRPr="00996EBD">
        <w:rPr>
          <w:rFonts w:ascii="Garamond" w:hAnsi="Garamond"/>
        </w:rPr>
        <w:t>opre il periodo di un triennio, 20</w:t>
      </w:r>
      <w:r w:rsidR="00996EBD" w:rsidRPr="00996EBD">
        <w:rPr>
          <w:rFonts w:ascii="Garamond" w:hAnsi="Garamond"/>
        </w:rPr>
        <w:t>XX</w:t>
      </w:r>
      <w:r w:rsidRPr="00996EBD">
        <w:rPr>
          <w:rFonts w:ascii="Garamond" w:hAnsi="Garamond"/>
        </w:rPr>
        <w:t>-20</w:t>
      </w:r>
      <w:r w:rsidR="00996EBD" w:rsidRPr="00996EBD">
        <w:rPr>
          <w:rFonts w:ascii="Garamond" w:hAnsi="Garamond"/>
        </w:rPr>
        <w:t>XX</w:t>
      </w:r>
      <w:r w:rsidRPr="00996EBD">
        <w:rPr>
          <w:rFonts w:ascii="Garamond" w:hAnsi="Garamond"/>
        </w:rPr>
        <w:t xml:space="preserve"> ed è soggetto ad aggiornamento annuale, e ad aggiornamenti anche </w:t>
      </w:r>
      <w:proofErr w:type="spellStart"/>
      <w:r w:rsidRPr="00996EBD">
        <w:rPr>
          <w:rFonts w:ascii="Garamond" w:hAnsi="Garamond"/>
        </w:rPr>
        <w:t>infrannuali</w:t>
      </w:r>
      <w:proofErr w:type="spellEnd"/>
      <w:r w:rsidRPr="00996EBD">
        <w:rPr>
          <w:rFonts w:ascii="Garamond" w:hAnsi="Garamond"/>
        </w:rPr>
        <w:t xml:space="preserve"> </w:t>
      </w:r>
      <w:r w:rsidRPr="00996EBD">
        <w:rPr>
          <w:rFonts w:ascii="Garamond" w:hAnsi="Garamond" w:cs="Courier"/>
        </w:rPr>
        <w:t>correlati agli esiti dei monitoraggi o alla sopravvenienza di nuove normative o prassi ovvero alla necessità di conformarsi  a provvedimenti e/o  pareri  dell’autorità di controllo o del RPD;</w:t>
      </w:r>
    </w:p>
    <w:p w14:paraId="2EF35854" w14:textId="77777777" w:rsidR="00FE478F" w:rsidRPr="00996EBD" w:rsidRDefault="00FE478F" w:rsidP="00996EBD">
      <w:pPr>
        <w:spacing w:line="276" w:lineRule="auto"/>
        <w:jc w:val="both"/>
        <w:rPr>
          <w:rFonts w:ascii="Garamond" w:hAnsi="Garamond" w:cs="Courier"/>
        </w:rPr>
      </w:pPr>
    </w:p>
    <w:p w14:paraId="62B2C4B6" w14:textId="4C722BFB" w:rsidR="00FE478F" w:rsidRPr="00996EBD" w:rsidRDefault="00FE478F" w:rsidP="00996EBD">
      <w:pPr>
        <w:spacing w:line="276" w:lineRule="auto"/>
        <w:jc w:val="both"/>
        <w:rPr>
          <w:rFonts w:ascii="Garamond" w:hAnsi="Garamond"/>
        </w:rPr>
      </w:pPr>
      <w:r w:rsidRPr="00996EBD">
        <w:rPr>
          <w:rFonts w:ascii="Garamond" w:hAnsi="Garamond" w:cs="Courier"/>
        </w:rPr>
        <w:t xml:space="preserve">4. Di comunicare i contenuti </w:t>
      </w:r>
      <w:proofErr w:type="gramStart"/>
      <w:r w:rsidRPr="00996EBD">
        <w:rPr>
          <w:rFonts w:ascii="Garamond" w:hAnsi="Garamond" w:cs="Courier"/>
        </w:rPr>
        <w:t>del  Piano</w:t>
      </w:r>
      <w:proofErr w:type="gramEnd"/>
      <w:r w:rsidRPr="00996EBD">
        <w:rPr>
          <w:rFonts w:ascii="Garamond" w:hAnsi="Garamond" w:cs="Courier"/>
        </w:rPr>
        <w:t xml:space="preserve"> a tutti i soggetti indicati nel Piano medesimo, attraverso i canali dallo stesso individuati, e di demandare ai dirigenti/responsabili P.O. nonché a tutti i dipendenti l’attuazione del Piano;</w:t>
      </w:r>
    </w:p>
    <w:p w14:paraId="130F3903" w14:textId="77777777" w:rsidR="00F26254" w:rsidRPr="00996EBD" w:rsidRDefault="00F26254" w:rsidP="00996EBD">
      <w:pPr>
        <w:spacing w:line="276" w:lineRule="auto"/>
        <w:jc w:val="both"/>
        <w:rPr>
          <w:rFonts w:ascii="Garamond" w:hAnsi="Garamond"/>
        </w:rPr>
      </w:pPr>
    </w:p>
    <w:p w14:paraId="090EC4AC" w14:textId="4DB43AE8" w:rsidR="00751BB3" w:rsidRPr="00996EBD" w:rsidRDefault="00FE478F" w:rsidP="00996EBD">
      <w:pPr>
        <w:widowControl w:val="0"/>
        <w:autoSpaceDE w:val="0"/>
        <w:autoSpaceDN w:val="0"/>
        <w:adjustRightInd w:val="0"/>
        <w:spacing w:line="276" w:lineRule="auto"/>
        <w:jc w:val="both"/>
        <w:rPr>
          <w:rFonts w:ascii="Garamond" w:hAnsi="Garamond" w:cs="Courier"/>
        </w:rPr>
      </w:pPr>
      <w:r w:rsidRPr="00996EBD">
        <w:rPr>
          <w:rFonts w:ascii="Garamond" w:hAnsi="Garamond" w:cs="Courier"/>
        </w:rPr>
        <w:t>5</w:t>
      </w:r>
      <w:r w:rsidR="00F26254" w:rsidRPr="00996EBD">
        <w:rPr>
          <w:rFonts w:ascii="Garamond" w:hAnsi="Garamond" w:cs="Courier"/>
        </w:rPr>
        <w:t xml:space="preserve">. Di disporre </w:t>
      </w:r>
      <w:r w:rsidR="00751BB3" w:rsidRPr="00996EBD">
        <w:rPr>
          <w:rFonts w:ascii="Garamond" w:hAnsi="Garamond" w:cs="Courier"/>
        </w:rPr>
        <w:t>che al presente provvedimento venga assicurata:</w:t>
      </w:r>
    </w:p>
    <w:p w14:paraId="169BB887" w14:textId="18A73E46" w:rsidR="00751BB3" w:rsidRPr="00996EBD" w:rsidRDefault="00751BB3" w:rsidP="00996EBD">
      <w:pPr>
        <w:pStyle w:val="Testo"/>
        <w:numPr>
          <w:ilvl w:val="0"/>
          <w:numId w:val="13"/>
        </w:numPr>
        <w:spacing w:line="276" w:lineRule="auto"/>
        <w:rPr>
          <w:rFonts w:ascii="Garamond" w:eastAsiaTheme="minorEastAsia" w:hAnsi="Garamond" w:cs="Courier"/>
          <w:sz w:val="24"/>
          <w:szCs w:val="24"/>
        </w:rPr>
      </w:pPr>
      <w:r w:rsidRPr="00996EBD">
        <w:rPr>
          <w:rFonts w:ascii="Garamond" w:eastAsiaTheme="minorEastAsia" w:hAnsi="Garamond" w:cs="Courier"/>
          <w:sz w:val="24"/>
          <w:szCs w:val="24"/>
        </w:rPr>
        <w:t xml:space="preserve"> la </w:t>
      </w:r>
      <w:r w:rsidR="00EC5C25" w:rsidRPr="00996EBD">
        <w:rPr>
          <w:rFonts w:ascii="Garamond" w:eastAsiaTheme="minorEastAsia" w:hAnsi="Garamond" w:cs="Courier"/>
          <w:sz w:val="24"/>
          <w:szCs w:val="24"/>
        </w:rPr>
        <w:t>pubblicità legale con pubblicazione</w:t>
      </w:r>
      <w:r w:rsidRPr="00996EBD">
        <w:rPr>
          <w:rFonts w:ascii="Garamond" w:eastAsiaTheme="minorEastAsia" w:hAnsi="Garamond" w:cs="Courier"/>
          <w:sz w:val="24"/>
          <w:szCs w:val="24"/>
        </w:rPr>
        <w:t xml:space="preserve"> all’Albo Pretorio</w:t>
      </w:r>
    </w:p>
    <w:p w14:paraId="6F02D5CD" w14:textId="77777777" w:rsidR="00751BB3" w:rsidRPr="00996EBD" w:rsidRDefault="00751BB3" w:rsidP="00996EBD">
      <w:pPr>
        <w:pStyle w:val="Testo"/>
        <w:spacing w:line="276" w:lineRule="auto"/>
        <w:ind w:left="360" w:firstLine="708"/>
        <w:rPr>
          <w:rFonts w:ascii="Garamond" w:eastAsiaTheme="minorEastAsia" w:hAnsi="Garamond" w:cs="Courier"/>
          <w:sz w:val="24"/>
          <w:szCs w:val="24"/>
        </w:rPr>
      </w:pPr>
      <w:r w:rsidRPr="00996EBD">
        <w:rPr>
          <w:rFonts w:ascii="Garamond" w:eastAsiaTheme="minorEastAsia" w:hAnsi="Garamond" w:cs="Courier"/>
          <w:sz w:val="24"/>
          <w:szCs w:val="24"/>
        </w:rPr>
        <w:t xml:space="preserve">nonché </w:t>
      </w:r>
    </w:p>
    <w:p w14:paraId="21E9FE26" w14:textId="04BD9EF5" w:rsidR="00751BB3" w:rsidRPr="00996EBD" w:rsidRDefault="00751BB3" w:rsidP="00996EBD">
      <w:pPr>
        <w:pStyle w:val="Testo"/>
        <w:numPr>
          <w:ilvl w:val="0"/>
          <w:numId w:val="13"/>
        </w:numPr>
        <w:spacing w:line="276" w:lineRule="auto"/>
        <w:rPr>
          <w:rFonts w:ascii="Garamond" w:eastAsiaTheme="minorEastAsia" w:hAnsi="Garamond" w:cs="Courier"/>
          <w:sz w:val="24"/>
          <w:szCs w:val="24"/>
        </w:rPr>
      </w:pPr>
      <w:r w:rsidRPr="00996EBD">
        <w:rPr>
          <w:rFonts w:ascii="Garamond" w:eastAsiaTheme="minorEastAsia" w:hAnsi="Garamond" w:cs="Courier"/>
          <w:sz w:val="24"/>
          <w:szCs w:val="24"/>
        </w:rPr>
        <w:t>la trasparenza mediante</w:t>
      </w:r>
      <w:r w:rsidR="00EC5C25" w:rsidRPr="00996EBD">
        <w:rPr>
          <w:rFonts w:ascii="Garamond" w:eastAsiaTheme="minorEastAsia" w:hAnsi="Garamond" w:cs="Courier"/>
          <w:sz w:val="24"/>
          <w:szCs w:val="24"/>
        </w:rPr>
        <w:t xml:space="preserve"> la pubblicazione sul sito w</w:t>
      </w:r>
      <w:r w:rsidRPr="00996EBD">
        <w:rPr>
          <w:rFonts w:ascii="Garamond" w:eastAsiaTheme="minorEastAsia" w:hAnsi="Garamond" w:cs="Courier"/>
          <w:sz w:val="24"/>
          <w:szCs w:val="24"/>
        </w:rPr>
        <w:t>eb istituzionale, secondo criteri di facile accessibilità, completezza e s</w:t>
      </w:r>
      <w:r w:rsidR="008436A9" w:rsidRPr="00996EBD">
        <w:rPr>
          <w:rFonts w:ascii="Garamond" w:eastAsiaTheme="minorEastAsia" w:hAnsi="Garamond" w:cs="Courier"/>
          <w:sz w:val="24"/>
          <w:szCs w:val="24"/>
        </w:rPr>
        <w:t xml:space="preserve">emplicità di consultazione </w:t>
      </w:r>
      <w:r w:rsidRPr="00996EBD">
        <w:rPr>
          <w:rFonts w:ascii="Garamond" w:eastAsiaTheme="minorEastAsia" w:hAnsi="Garamond" w:cs="Courier"/>
          <w:sz w:val="24"/>
          <w:szCs w:val="24"/>
        </w:rPr>
        <w:t>nella sezione “Amminis</w:t>
      </w:r>
      <w:r w:rsidR="00EC5C25" w:rsidRPr="00996EBD">
        <w:rPr>
          <w:rFonts w:ascii="Garamond" w:eastAsiaTheme="minorEastAsia" w:hAnsi="Garamond" w:cs="Courier"/>
          <w:sz w:val="24"/>
          <w:szCs w:val="24"/>
        </w:rPr>
        <w:t xml:space="preserve">trazione trasparente”, sezione </w:t>
      </w:r>
      <w:r w:rsidRPr="00996EBD">
        <w:rPr>
          <w:rFonts w:ascii="Garamond" w:eastAsiaTheme="minorEastAsia" w:hAnsi="Garamond" w:cs="Courier"/>
          <w:sz w:val="24"/>
          <w:szCs w:val="24"/>
        </w:rPr>
        <w:t>di primo livello “</w:t>
      </w:r>
      <w:r w:rsidR="008436A9" w:rsidRPr="00996EBD">
        <w:rPr>
          <w:rFonts w:ascii="Garamond" w:eastAsiaTheme="minorEastAsia" w:hAnsi="Garamond" w:cs="Courier"/>
          <w:sz w:val="24"/>
          <w:szCs w:val="24"/>
        </w:rPr>
        <w:t>Disposizioni generali</w:t>
      </w:r>
      <w:r w:rsidRPr="00996EBD">
        <w:rPr>
          <w:rFonts w:ascii="Garamond" w:eastAsiaTheme="minorEastAsia" w:hAnsi="Garamond" w:cs="Courier"/>
          <w:sz w:val="24"/>
          <w:szCs w:val="24"/>
        </w:rPr>
        <w:t>"</w:t>
      </w:r>
      <w:r w:rsidR="00EC5C25" w:rsidRPr="00996EBD">
        <w:rPr>
          <w:rFonts w:ascii="Garamond" w:eastAsiaTheme="minorEastAsia" w:hAnsi="Garamond" w:cs="Courier"/>
          <w:sz w:val="24"/>
          <w:szCs w:val="24"/>
        </w:rPr>
        <w:t xml:space="preserve"> sezione </w:t>
      </w:r>
      <w:r w:rsidR="008436A9" w:rsidRPr="00996EBD">
        <w:rPr>
          <w:rFonts w:ascii="Garamond" w:eastAsiaTheme="minorEastAsia" w:hAnsi="Garamond" w:cs="Courier"/>
          <w:sz w:val="24"/>
          <w:szCs w:val="24"/>
        </w:rPr>
        <w:t>di secondo livello “Atti generali”</w:t>
      </w:r>
      <w:r w:rsidRPr="00996EBD">
        <w:rPr>
          <w:rFonts w:ascii="Garamond" w:eastAsiaTheme="minorEastAsia" w:hAnsi="Garamond" w:cs="Courier"/>
          <w:sz w:val="24"/>
          <w:szCs w:val="24"/>
        </w:rPr>
        <w:t>;</w:t>
      </w:r>
    </w:p>
    <w:p w14:paraId="0F505757" w14:textId="34003D83" w:rsidR="00751BB3" w:rsidRPr="00996EBD" w:rsidRDefault="00751BB3" w:rsidP="00996EBD">
      <w:pPr>
        <w:pStyle w:val="Testo"/>
        <w:spacing w:line="276" w:lineRule="auto"/>
        <w:ind w:firstLine="0"/>
        <w:rPr>
          <w:rFonts w:ascii="Garamond" w:eastAsiaTheme="minorEastAsia" w:hAnsi="Garamond" w:cs="Courier"/>
          <w:sz w:val="24"/>
          <w:szCs w:val="24"/>
        </w:rPr>
      </w:pPr>
      <w:r w:rsidRPr="00996EBD">
        <w:rPr>
          <w:rFonts w:ascii="Garamond" w:eastAsiaTheme="minorEastAsia" w:hAnsi="Garamond" w:cs="Courier"/>
          <w:sz w:val="24"/>
          <w:szCs w:val="24"/>
        </w:rPr>
        <w:t>assicurando il regolare flusso del</w:t>
      </w:r>
      <w:r w:rsidR="00EC5C25" w:rsidRPr="00996EBD">
        <w:rPr>
          <w:rFonts w:ascii="Garamond" w:eastAsiaTheme="minorEastAsia" w:hAnsi="Garamond" w:cs="Courier"/>
          <w:sz w:val="24"/>
          <w:szCs w:val="24"/>
        </w:rPr>
        <w:t>le informazioni e dei dati dal R</w:t>
      </w:r>
      <w:r w:rsidRPr="00996EBD">
        <w:rPr>
          <w:rFonts w:ascii="Garamond" w:eastAsiaTheme="minorEastAsia" w:hAnsi="Garamond" w:cs="Courier"/>
          <w:sz w:val="24"/>
          <w:szCs w:val="24"/>
        </w:rPr>
        <w:t>esponsabile dal proced</w:t>
      </w:r>
      <w:r w:rsidR="00EC5C25" w:rsidRPr="00996EBD">
        <w:rPr>
          <w:rFonts w:ascii="Garamond" w:eastAsiaTheme="minorEastAsia" w:hAnsi="Garamond" w:cs="Courier"/>
          <w:sz w:val="24"/>
          <w:szCs w:val="24"/>
        </w:rPr>
        <w:t>imento (flusso in partenza) al R</w:t>
      </w:r>
      <w:r w:rsidRPr="00996EBD">
        <w:rPr>
          <w:rFonts w:ascii="Garamond" w:eastAsiaTheme="minorEastAsia" w:hAnsi="Garamond" w:cs="Courier"/>
          <w:sz w:val="24"/>
          <w:szCs w:val="24"/>
        </w:rPr>
        <w:t xml:space="preserve">esponsabile della trasparenza (flusso in arrivo), in modo tale che la pubblicazione venga </w:t>
      </w:r>
      <w:r w:rsidRPr="00996EBD">
        <w:rPr>
          <w:rFonts w:ascii="Garamond" w:eastAsiaTheme="minorEastAsia" w:hAnsi="Garamond" w:cs="Courier"/>
          <w:sz w:val="24"/>
          <w:szCs w:val="24"/>
        </w:rPr>
        <w:lastRenderedPageBreak/>
        <w:t xml:space="preserve">assicurata nei tempi e con modalità idonee ad assicurare l’assolvimento dei vigenti obblighi di </w:t>
      </w:r>
      <w:proofErr w:type="gramStart"/>
      <w:r w:rsidRPr="00996EBD">
        <w:rPr>
          <w:rFonts w:ascii="Garamond" w:eastAsiaTheme="minorEastAsia" w:hAnsi="Garamond" w:cs="Courier"/>
          <w:sz w:val="24"/>
          <w:szCs w:val="24"/>
        </w:rPr>
        <w:t>pubblicazione;</w:t>
      </w:r>
      <w:r w:rsidR="00F26254" w:rsidRPr="00996EBD">
        <w:rPr>
          <w:rFonts w:ascii="Garamond" w:eastAsiaTheme="minorEastAsia" w:hAnsi="Garamond" w:cs="Courier"/>
          <w:sz w:val="24"/>
          <w:szCs w:val="24"/>
        </w:rPr>
        <w:t>.</w:t>
      </w:r>
      <w:proofErr w:type="gramEnd"/>
    </w:p>
    <w:p w14:paraId="6A94E68F" w14:textId="77777777" w:rsidR="00EC5C25" w:rsidRPr="00996EBD" w:rsidRDefault="00EC5C25" w:rsidP="00996EBD">
      <w:pPr>
        <w:pStyle w:val="Testo"/>
        <w:spacing w:line="276" w:lineRule="auto"/>
        <w:rPr>
          <w:rFonts w:ascii="Garamond" w:eastAsiaTheme="minorEastAsia" w:hAnsi="Garamond" w:cs="Courier"/>
          <w:sz w:val="24"/>
          <w:szCs w:val="24"/>
        </w:rPr>
      </w:pPr>
    </w:p>
    <w:p w14:paraId="6E664F4E" w14:textId="62C99695" w:rsidR="00E72313" w:rsidRPr="00996EBD" w:rsidRDefault="00FE478F" w:rsidP="00996EBD">
      <w:pPr>
        <w:spacing w:line="276" w:lineRule="auto"/>
        <w:jc w:val="both"/>
        <w:rPr>
          <w:rFonts w:ascii="Garamond" w:hAnsi="Garamond"/>
        </w:rPr>
      </w:pPr>
      <w:r w:rsidRPr="00996EBD">
        <w:rPr>
          <w:rFonts w:ascii="Garamond" w:hAnsi="Garamond"/>
        </w:rPr>
        <w:t>6</w:t>
      </w:r>
      <w:r w:rsidR="00E72313" w:rsidRPr="00996EBD">
        <w:rPr>
          <w:rFonts w:ascii="Garamond" w:hAnsi="Garamond"/>
        </w:rPr>
        <w:t xml:space="preserve">. </w:t>
      </w:r>
      <w:r w:rsidR="00F26254" w:rsidRPr="00996EBD">
        <w:rPr>
          <w:rFonts w:ascii="Garamond" w:hAnsi="Garamond"/>
        </w:rPr>
        <w:t>Di dare atto</w:t>
      </w:r>
      <w:r w:rsidR="00E72313" w:rsidRPr="00996EBD">
        <w:rPr>
          <w:rFonts w:ascii="Garamond" w:hAnsi="Garamond"/>
        </w:rPr>
        <w:t xml:space="preserve"> che, in disparte le pubblicazioni sopra indicate, chiunque ha diritto, ai sensi dell’art. 5 comma 2 </w:t>
      </w:r>
      <w:proofErr w:type="spellStart"/>
      <w:r w:rsidR="00E72313" w:rsidRPr="00996EBD">
        <w:rPr>
          <w:rFonts w:ascii="Garamond" w:hAnsi="Garamond"/>
        </w:rPr>
        <w:t>D.Lgs.</w:t>
      </w:r>
      <w:proofErr w:type="spellEnd"/>
      <w:r w:rsidR="00E72313" w:rsidRPr="00996EBD">
        <w:rPr>
          <w:rFonts w:ascii="Garamond" w:hAnsi="Garamond"/>
        </w:rPr>
        <w:t xml:space="preserve"> 33/2013 di accedere ai dati e ai documenti ulteriori rispetto a quelli oggetto di pubblicazione ai sensi del citato </w:t>
      </w:r>
      <w:proofErr w:type="spellStart"/>
      <w:r w:rsidR="00E72313" w:rsidRPr="00996EBD">
        <w:rPr>
          <w:rFonts w:ascii="Garamond" w:hAnsi="Garamond"/>
        </w:rPr>
        <w:t>D.Lgs.</w:t>
      </w:r>
      <w:proofErr w:type="spellEnd"/>
      <w:r w:rsidR="00E72313" w:rsidRPr="00996EBD">
        <w:rPr>
          <w:rFonts w:ascii="Garamond" w:hAnsi="Garamond"/>
        </w:rPr>
        <w:t xml:space="preserve"> 33/2013, nel rispetto dei limiti relativi alla tutela di interessi giuridicamente rilevanti secondo quanto previsto dall'arti</w:t>
      </w:r>
      <w:r w:rsidR="00F26254" w:rsidRPr="00996EBD">
        <w:rPr>
          <w:rFonts w:ascii="Garamond" w:hAnsi="Garamond"/>
        </w:rPr>
        <w:t>colo 5-bis del medesimo decreto.</w:t>
      </w:r>
    </w:p>
    <w:p w14:paraId="65FD5945" w14:textId="77777777" w:rsidR="00E72313" w:rsidRPr="00996EBD" w:rsidRDefault="00E72313" w:rsidP="00996EBD">
      <w:pPr>
        <w:spacing w:line="276" w:lineRule="auto"/>
        <w:jc w:val="both"/>
        <w:rPr>
          <w:rFonts w:ascii="Garamond" w:hAnsi="Garamond"/>
        </w:rPr>
      </w:pPr>
    </w:p>
    <w:p w14:paraId="4356A8AC" w14:textId="7D97FBAB" w:rsidR="00E72313" w:rsidRPr="00996EBD" w:rsidRDefault="00FE478F" w:rsidP="00996EBD">
      <w:pPr>
        <w:spacing w:line="276" w:lineRule="auto"/>
        <w:jc w:val="both"/>
        <w:rPr>
          <w:rFonts w:ascii="Garamond" w:hAnsi="Garamond"/>
        </w:rPr>
      </w:pPr>
      <w:r w:rsidRPr="00996EBD">
        <w:rPr>
          <w:rFonts w:ascii="Garamond" w:hAnsi="Garamond"/>
        </w:rPr>
        <w:t>7</w:t>
      </w:r>
      <w:r w:rsidR="00E72313" w:rsidRPr="00996EBD">
        <w:rPr>
          <w:rFonts w:ascii="Garamond" w:hAnsi="Garamond"/>
        </w:rPr>
        <w:t xml:space="preserve">. </w:t>
      </w:r>
      <w:r w:rsidR="00F26254" w:rsidRPr="00996EBD">
        <w:rPr>
          <w:rFonts w:ascii="Garamond" w:hAnsi="Garamond"/>
        </w:rPr>
        <w:t>Di disporre</w:t>
      </w:r>
      <w:r w:rsidR="00E72313" w:rsidRPr="00996EBD">
        <w:rPr>
          <w:rFonts w:ascii="Garamond" w:hAnsi="Garamond"/>
        </w:rPr>
        <w:t xml:space="preserve"> che la pubblicazione dei dati, delle informazioni e dei documenti avvengano nella piena osservanza delle disposizioni previste dal </w:t>
      </w:r>
      <w:proofErr w:type="spellStart"/>
      <w:r w:rsidR="00E72313" w:rsidRPr="00996EBD">
        <w:rPr>
          <w:rFonts w:ascii="Garamond" w:hAnsi="Garamond"/>
        </w:rPr>
        <w:t>D.Lgs.</w:t>
      </w:r>
      <w:proofErr w:type="spellEnd"/>
      <w:r w:rsidR="00E72313" w:rsidRPr="00996EBD">
        <w:rPr>
          <w:rFonts w:ascii="Garamond" w:hAnsi="Garamond"/>
        </w:rPr>
        <w:t xml:space="preserve"> 196/2003 e, in particolare, nell'osservanza di quanto previsto dall'articolo 19, comma 2 nonché dei principi di pertinenza, e non eccessività dei dati pubblicati e del tempo della pubblicazi</w:t>
      </w:r>
      <w:r w:rsidR="00F26254" w:rsidRPr="00996EBD">
        <w:rPr>
          <w:rFonts w:ascii="Garamond" w:hAnsi="Garamond"/>
        </w:rPr>
        <w:t>one rispetto ai fini perseguiti.</w:t>
      </w:r>
    </w:p>
    <w:p w14:paraId="4CE7A9B4" w14:textId="77777777" w:rsidR="00E72313" w:rsidRPr="00996EBD" w:rsidRDefault="00E72313" w:rsidP="00996EBD">
      <w:pPr>
        <w:pStyle w:val="Testo"/>
        <w:spacing w:line="276" w:lineRule="auto"/>
        <w:ind w:firstLine="0"/>
        <w:rPr>
          <w:rFonts w:ascii="Garamond" w:eastAsiaTheme="minorEastAsia" w:hAnsi="Garamond" w:cs="Courier"/>
          <w:sz w:val="24"/>
          <w:szCs w:val="24"/>
        </w:rPr>
      </w:pPr>
    </w:p>
    <w:p w14:paraId="18335B75" w14:textId="4806262D" w:rsidR="00751BB3" w:rsidRPr="00996EBD" w:rsidRDefault="00FE478F" w:rsidP="00996EBD">
      <w:pPr>
        <w:widowControl w:val="0"/>
        <w:autoSpaceDE w:val="0"/>
        <w:autoSpaceDN w:val="0"/>
        <w:adjustRightInd w:val="0"/>
        <w:spacing w:line="276" w:lineRule="auto"/>
        <w:jc w:val="both"/>
        <w:rPr>
          <w:rFonts w:ascii="Garamond" w:hAnsi="Garamond" w:cs="Courier"/>
        </w:rPr>
      </w:pPr>
      <w:r w:rsidRPr="00996EBD">
        <w:rPr>
          <w:rFonts w:ascii="Garamond" w:hAnsi="Garamond" w:cs="Courier"/>
        </w:rPr>
        <w:t>8</w:t>
      </w:r>
      <w:r w:rsidR="00F26254" w:rsidRPr="00996EBD">
        <w:rPr>
          <w:rFonts w:ascii="Garamond" w:hAnsi="Garamond" w:cs="Courier"/>
        </w:rPr>
        <w:t>. D</w:t>
      </w:r>
      <w:r w:rsidR="00751BB3" w:rsidRPr="00996EBD">
        <w:rPr>
          <w:rFonts w:ascii="Garamond" w:hAnsi="Garamond" w:cs="Courier"/>
        </w:rPr>
        <w:t xml:space="preserve">i dichiarare, con separata ed unanime votazione, il presente provvedimento immediatamente eseguibile ai sensi dell'articolo 134, comma 4, del decreto legislativo 18 agosto 2000, n. 267, in ragione dell'esigenza di celerità correlate </w:t>
      </w:r>
      <w:r w:rsidR="00EC5C25" w:rsidRPr="00996EBD">
        <w:rPr>
          <w:rFonts w:ascii="Garamond" w:hAnsi="Garamond" w:cs="Courier"/>
        </w:rPr>
        <w:t>dei procedimenti amministrativi.</w:t>
      </w:r>
    </w:p>
    <w:p w14:paraId="4137D371" w14:textId="77777777" w:rsidR="00751BB3" w:rsidRPr="00996EBD" w:rsidRDefault="00751BB3" w:rsidP="00996EBD">
      <w:pPr>
        <w:widowControl w:val="0"/>
        <w:autoSpaceDE w:val="0"/>
        <w:autoSpaceDN w:val="0"/>
        <w:adjustRightInd w:val="0"/>
        <w:spacing w:line="276" w:lineRule="auto"/>
        <w:jc w:val="both"/>
        <w:rPr>
          <w:rFonts w:ascii="Garamond" w:hAnsi="Garamond" w:cs="Courier"/>
        </w:rPr>
      </w:pPr>
    </w:p>
    <w:p w14:paraId="77B38B32" w14:textId="00613072" w:rsidR="00EC5C25" w:rsidRPr="00996EBD" w:rsidRDefault="00751BB3" w:rsidP="00996EBD">
      <w:pPr>
        <w:widowControl w:val="0"/>
        <w:autoSpaceDE w:val="0"/>
        <w:autoSpaceDN w:val="0"/>
        <w:adjustRightInd w:val="0"/>
        <w:spacing w:line="276" w:lineRule="auto"/>
        <w:jc w:val="both"/>
        <w:rPr>
          <w:rFonts w:ascii="Garamond" w:hAnsi="Garamond" w:cs="Courier"/>
        </w:rPr>
      </w:pPr>
      <w:r w:rsidRPr="00996EBD">
        <w:rPr>
          <w:rFonts w:ascii="Garamond" w:hAnsi="Garamond" w:cs="Courier"/>
        </w:rPr>
        <w:t xml:space="preserve">Con separata votazione, </w:t>
      </w:r>
    </w:p>
    <w:p w14:paraId="66D3AF3C" w14:textId="77777777" w:rsidR="00751BB3" w:rsidRPr="00996EBD" w:rsidRDefault="00751BB3" w:rsidP="00996EBD">
      <w:pPr>
        <w:widowControl w:val="0"/>
        <w:autoSpaceDE w:val="0"/>
        <w:autoSpaceDN w:val="0"/>
        <w:adjustRightInd w:val="0"/>
        <w:spacing w:line="276" w:lineRule="auto"/>
        <w:jc w:val="center"/>
        <w:rPr>
          <w:rFonts w:ascii="Garamond" w:hAnsi="Garamond" w:cs="Courier"/>
          <w:b/>
        </w:rPr>
      </w:pPr>
      <w:r w:rsidRPr="00996EBD">
        <w:rPr>
          <w:rFonts w:ascii="Garamond" w:hAnsi="Garamond" w:cs="Courier"/>
          <w:b/>
        </w:rPr>
        <w:t>Delibera</w:t>
      </w:r>
    </w:p>
    <w:p w14:paraId="61F6793F" w14:textId="77777777" w:rsidR="00751BB3" w:rsidRPr="00996EBD" w:rsidRDefault="00751BB3" w:rsidP="00996EBD">
      <w:pPr>
        <w:widowControl w:val="0"/>
        <w:autoSpaceDE w:val="0"/>
        <w:autoSpaceDN w:val="0"/>
        <w:adjustRightInd w:val="0"/>
        <w:spacing w:line="276" w:lineRule="auto"/>
        <w:rPr>
          <w:rFonts w:ascii="Garamond" w:hAnsi="Garamond" w:cs="Courier"/>
        </w:rPr>
      </w:pPr>
    </w:p>
    <w:p w14:paraId="113D3C90" w14:textId="371057E2" w:rsidR="009D6E44" w:rsidRPr="00996EBD" w:rsidRDefault="00751BB3" w:rsidP="00996EBD">
      <w:pPr>
        <w:widowControl w:val="0"/>
        <w:autoSpaceDE w:val="0"/>
        <w:autoSpaceDN w:val="0"/>
        <w:adjustRightInd w:val="0"/>
        <w:spacing w:line="276" w:lineRule="auto"/>
        <w:rPr>
          <w:rFonts w:ascii="Garamond" w:hAnsi="Garamond" w:cs="Courier"/>
        </w:rPr>
      </w:pPr>
      <w:r w:rsidRPr="00996EBD">
        <w:rPr>
          <w:rFonts w:ascii="Garamond" w:hAnsi="Garamond" w:cs="Courier"/>
        </w:rPr>
        <w:t>Di dichiarare la presente deliber</w:t>
      </w:r>
      <w:r w:rsidR="00834265" w:rsidRPr="00996EBD">
        <w:rPr>
          <w:rFonts w:ascii="Garamond" w:hAnsi="Garamond" w:cs="Courier"/>
        </w:rPr>
        <w:t>azione immediatamente esecutiva</w:t>
      </w:r>
    </w:p>
    <w:sectPr w:rsidR="009D6E44" w:rsidRPr="00996EBD" w:rsidSect="002E2551">
      <w:headerReference w:type="default" r:id="rId7"/>
      <w:footerReference w:type="even" r:id="rId8"/>
      <w:foot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24906" w14:textId="77777777" w:rsidR="00B370E8" w:rsidRDefault="00B370E8" w:rsidP="001F34C9">
      <w:r>
        <w:separator/>
      </w:r>
    </w:p>
  </w:endnote>
  <w:endnote w:type="continuationSeparator" w:id="0">
    <w:p w14:paraId="3B0E11A0" w14:textId="77777777" w:rsidR="00B370E8" w:rsidRDefault="00B370E8"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8581E" w14:textId="77777777" w:rsidR="00CB0E92" w:rsidRDefault="00CB0E92"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1D924E91" w14:textId="77777777" w:rsidR="00CB0E92" w:rsidRDefault="00CB0E92"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526F941F" w14:textId="77777777" w:rsidR="00CB0E92" w:rsidRDefault="00CB0E92"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9620B" w14:textId="77777777" w:rsidR="00CB0E92" w:rsidRDefault="00CB0E92"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B009F">
      <w:rPr>
        <w:rStyle w:val="Numeropagina"/>
        <w:noProof/>
      </w:rPr>
      <w:t>2</w:t>
    </w:r>
    <w:r>
      <w:rPr>
        <w:rStyle w:val="Numeropagina"/>
      </w:rPr>
      <w:fldChar w:fldCharType="end"/>
    </w:r>
  </w:p>
  <w:p w14:paraId="05AD507D" w14:textId="4A3F7F2A" w:rsidR="00CB0E92" w:rsidRDefault="00CB0E92" w:rsidP="0092417A">
    <w:pPr>
      <w:pStyle w:val="Intestazione"/>
      <w:rPr>
        <w:sz w:val="22"/>
        <w:szCs w:val="22"/>
      </w:rPr>
    </w:pPr>
  </w:p>
  <w:p w14:paraId="4DED5968" w14:textId="7F46DE62" w:rsidR="00CB0E92" w:rsidRDefault="00996EBD" w:rsidP="009A4AC8">
    <w:pPr>
      <w:pStyle w:val="Intestazione"/>
      <w:ind w:firstLine="360"/>
      <w:jc w:val="right"/>
      <w:rPr>
        <w:sz w:val="22"/>
        <w:szCs w:val="22"/>
      </w:rPr>
    </w:pPr>
    <w:r>
      <w:rPr>
        <w:sz w:val="22"/>
        <w:szCs w:val="22"/>
      </w:rPr>
      <w:tab/>
    </w:r>
    <w:r>
      <w:rPr>
        <w:sz w:val="22"/>
        <w:szCs w:val="22"/>
      </w:rPr>
      <w:tab/>
    </w:r>
    <w:r>
      <w:rPr>
        <w:sz w:val="22"/>
        <w:szCs w:val="22"/>
      </w:rPr>
      <w:tab/>
    </w:r>
  </w:p>
  <w:p w14:paraId="08F293FC" w14:textId="0691712C" w:rsidR="00CB0E92" w:rsidRPr="00084066" w:rsidRDefault="00CB0E92" w:rsidP="00084066">
    <w:pPr>
      <w:pStyle w:val="Intestazione"/>
      <w:jc w:val="right"/>
      <w:rPr>
        <w:b/>
        <w:color w:val="365F91" w:themeColor="accent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9B371" w14:textId="77777777" w:rsidR="00B370E8" w:rsidRDefault="00B370E8" w:rsidP="001F34C9">
      <w:r>
        <w:separator/>
      </w:r>
    </w:p>
  </w:footnote>
  <w:footnote w:type="continuationSeparator" w:id="0">
    <w:p w14:paraId="7AFC19A8" w14:textId="77777777" w:rsidR="00B370E8" w:rsidRDefault="00B370E8"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1E01C" w14:textId="3E264C89" w:rsidR="00CB0E92" w:rsidRDefault="00996EBD" w:rsidP="00084066">
    <w:pPr>
      <w:pStyle w:val="Intestazione"/>
      <w:jc w:val="right"/>
    </w:pPr>
    <w:r>
      <w:t>Modello Deliberazione</w:t>
    </w:r>
  </w:p>
  <w:p w14:paraId="1810CAD8" w14:textId="77777777" w:rsidR="00CB0E92" w:rsidRDefault="00CB0E92" w:rsidP="001C6802">
    <w:pPr>
      <w:pStyle w:val="Intestazione"/>
      <w:ind w:firstLine="360"/>
      <w:jc w:val="right"/>
      <w:rPr>
        <w:sz w:val="22"/>
        <w:szCs w:val="22"/>
      </w:rPr>
    </w:pPr>
    <w:r>
      <w:rPr>
        <w:sz w:val="22"/>
        <w:szCs w:val="22"/>
      </w:rPr>
      <w:t>______________________________</w:t>
    </w:r>
  </w:p>
  <w:p w14:paraId="009BFD7D" w14:textId="77777777" w:rsidR="00CB0E92" w:rsidRPr="00AE4B3A" w:rsidRDefault="00CB0E92" w:rsidP="00084066">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0737"/>
    <w:multiLevelType w:val="hybridMultilevel"/>
    <w:tmpl w:val="29DAF588"/>
    <w:lvl w:ilvl="0" w:tplc="9FEE1EF6">
      <w:start w:val="1"/>
      <w:numFmt w:val="bullet"/>
      <w:lvlText w:val="-"/>
      <w:lvlJc w:val="left"/>
      <w:pPr>
        <w:ind w:left="720" w:hanging="360"/>
      </w:pPr>
      <w:rPr>
        <w:rFonts w:ascii="Garamond" w:eastAsiaTheme="minorEastAsia" w:hAnsi="Garamond" w:cs="Courier"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A7CF6"/>
    <w:multiLevelType w:val="hybridMultilevel"/>
    <w:tmpl w:val="6C3A4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CB6DB1"/>
    <w:multiLevelType w:val="hybridMultilevel"/>
    <w:tmpl w:val="D1FE7A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4D7730"/>
    <w:multiLevelType w:val="hybridMultilevel"/>
    <w:tmpl w:val="DA5C8D2E"/>
    <w:lvl w:ilvl="0" w:tplc="AE185FC0">
      <w:numFmt w:val="bullet"/>
      <w:lvlText w:val="-"/>
      <w:lvlJc w:val="left"/>
      <w:pPr>
        <w:ind w:left="720" w:hanging="360"/>
      </w:pPr>
      <w:rPr>
        <w:rFonts w:ascii="Garamond" w:eastAsiaTheme="minorEastAsia" w:hAnsi="Garamond" w:cs="Courier"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2C6060"/>
    <w:multiLevelType w:val="hybridMultilevel"/>
    <w:tmpl w:val="302EA3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F65D57"/>
    <w:multiLevelType w:val="hybridMultilevel"/>
    <w:tmpl w:val="24CC1982"/>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410020"/>
    <w:multiLevelType w:val="hybridMultilevel"/>
    <w:tmpl w:val="D48ED9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75497F"/>
    <w:multiLevelType w:val="hybridMultilevel"/>
    <w:tmpl w:val="ABC2E09A"/>
    <w:lvl w:ilvl="0" w:tplc="DDB2A6A6">
      <w:numFmt w:val="bullet"/>
      <w:lvlText w:val="-"/>
      <w:lvlJc w:val="left"/>
      <w:pPr>
        <w:ind w:left="927" w:hanging="360"/>
      </w:pPr>
      <w:rPr>
        <w:rFonts w:ascii="Calibri" w:eastAsiaTheme="minorEastAsia" w:hAnsi="Calibri" w:cstheme="minorBidi"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8" w15:restartNumberingAfterBreak="0">
    <w:nsid w:val="232A42D6"/>
    <w:multiLevelType w:val="hybridMultilevel"/>
    <w:tmpl w:val="347264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70C2944"/>
    <w:multiLevelType w:val="hybridMultilevel"/>
    <w:tmpl w:val="E570A7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7D831B6"/>
    <w:multiLevelType w:val="hybridMultilevel"/>
    <w:tmpl w:val="86CEF9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0DD1995"/>
    <w:multiLevelType w:val="hybridMultilevel"/>
    <w:tmpl w:val="5E3A30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87328E2"/>
    <w:multiLevelType w:val="hybridMultilevel"/>
    <w:tmpl w:val="BBB23A48"/>
    <w:lvl w:ilvl="0" w:tplc="0D5038B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5121224B"/>
    <w:multiLevelType w:val="multilevel"/>
    <w:tmpl w:val="ACE0A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9A54D1"/>
    <w:multiLevelType w:val="hybridMultilevel"/>
    <w:tmpl w:val="CEB8F66C"/>
    <w:lvl w:ilvl="0" w:tplc="8CF03CEE">
      <w:start w:val="3"/>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75820F4"/>
    <w:multiLevelType w:val="hybridMultilevel"/>
    <w:tmpl w:val="F5B0F098"/>
    <w:lvl w:ilvl="0" w:tplc="F78EC62A">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94A2FFC"/>
    <w:multiLevelType w:val="multilevel"/>
    <w:tmpl w:val="432AF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054CA3"/>
    <w:multiLevelType w:val="hybridMultilevel"/>
    <w:tmpl w:val="F43430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F685921"/>
    <w:multiLevelType w:val="hybridMultilevel"/>
    <w:tmpl w:val="1E342C96"/>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E17FA3"/>
    <w:multiLevelType w:val="hybridMultilevel"/>
    <w:tmpl w:val="FF1A23CE"/>
    <w:lvl w:ilvl="0" w:tplc="2C6479D2">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587445A"/>
    <w:multiLevelType w:val="hybridMultilevel"/>
    <w:tmpl w:val="6D1C66B8"/>
    <w:lvl w:ilvl="0" w:tplc="B9DE22B8">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BF72DDC"/>
    <w:multiLevelType w:val="hybridMultilevel"/>
    <w:tmpl w:val="3690B016"/>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D327922"/>
    <w:multiLevelType w:val="hybridMultilevel"/>
    <w:tmpl w:val="80B6350E"/>
    <w:lvl w:ilvl="0" w:tplc="00BA31CA">
      <w:start w:val="6"/>
      <w:numFmt w:val="bullet"/>
      <w:lvlText w:val="-"/>
      <w:lvlJc w:val="left"/>
      <w:pPr>
        <w:ind w:left="720" w:hanging="360"/>
      </w:pPr>
      <w:rPr>
        <w:rFonts w:ascii="Garamond" w:eastAsiaTheme="minorEastAsia" w:hAnsi="Garamond"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FD50CC4"/>
    <w:multiLevelType w:val="hybridMultilevel"/>
    <w:tmpl w:val="C54A39A8"/>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8C7107"/>
    <w:multiLevelType w:val="hybridMultilevel"/>
    <w:tmpl w:val="0FB02282"/>
    <w:lvl w:ilvl="0" w:tplc="4F5A963C">
      <w:start w:val="2"/>
      <w:numFmt w:val="decimal"/>
      <w:lvlText w:val="%1."/>
      <w:lvlJc w:val="left"/>
      <w:pPr>
        <w:ind w:left="587" w:hanging="360"/>
      </w:pPr>
      <w:rPr>
        <w:rFonts w:hint="default"/>
      </w:rPr>
    </w:lvl>
    <w:lvl w:ilvl="1" w:tplc="04100019" w:tentative="1">
      <w:start w:val="1"/>
      <w:numFmt w:val="lowerLetter"/>
      <w:lvlText w:val="%2."/>
      <w:lvlJc w:val="left"/>
      <w:pPr>
        <w:ind w:left="1307" w:hanging="360"/>
      </w:pPr>
    </w:lvl>
    <w:lvl w:ilvl="2" w:tplc="0410001B" w:tentative="1">
      <w:start w:val="1"/>
      <w:numFmt w:val="lowerRoman"/>
      <w:lvlText w:val="%3."/>
      <w:lvlJc w:val="right"/>
      <w:pPr>
        <w:ind w:left="2027" w:hanging="180"/>
      </w:pPr>
    </w:lvl>
    <w:lvl w:ilvl="3" w:tplc="0410000F" w:tentative="1">
      <w:start w:val="1"/>
      <w:numFmt w:val="decimal"/>
      <w:lvlText w:val="%4."/>
      <w:lvlJc w:val="left"/>
      <w:pPr>
        <w:ind w:left="2747" w:hanging="360"/>
      </w:pPr>
    </w:lvl>
    <w:lvl w:ilvl="4" w:tplc="04100019" w:tentative="1">
      <w:start w:val="1"/>
      <w:numFmt w:val="lowerLetter"/>
      <w:lvlText w:val="%5."/>
      <w:lvlJc w:val="left"/>
      <w:pPr>
        <w:ind w:left="3467" w:hanging="360"/>
      </w:pPr>
    </w:lvl>
    <w:lvl w:ilvl="5" w:tplc="0410001B" w:tentative="1">
      <w:start w:val="1"/>
      <w:numFmt w:val="lowerRoman"/>
      <w:lvlText w:val="%6."/>
      <w:lvlJc w:val="right"/>
      <w:pPr>
        <w:ind w:left="4187" w:hanging="180"/>
      </w:pPr>
    </w:lvl>
    <w:lvl w:ilvl="6" w:tplc="0410000F" w:tentative="1">
      <w:start w:val="1"/>
      <w:numFmt w:val="decimal"/>
      <w:lvlText w:val="%7."/>
      <w:lvlJc w:val="left"/>
      <w:pPr>
        <w:ind w:left="4907" w:hanging="360"/>
      </w:pPr>
    </w:lvl>
    <w:lvl w:ilvl="7" w:tplc="04100019" w:tentative="1">
      <w:start w:val="1"/>
      <w:numFmt w:val="lowerLetter"/>
      <w:lvlText w:val="%8."/>
      <w:lvlJc w:val="left"/>
      <w:pPr>
        <w:ind w:left="5627" w:hanging="360"/>
      </w:pPr>
    </w:lvl>
    <w:lvl w:ilvl="8" w:tplc="0410001B" w:tentative="1">
      <w:start w:val="1"/>
      <w:numFmt w:val="lowerRoman"/>
      <w:lvlText w:val="%9."/>
      <w:lvlJc w:val="right"/>
      <w:pPr>
        <w:ind w:left="6347" w:hanging="180"/>
      </w:pPr>
    </w:lvl>
  </w:abstractNum>
  <w:abstractNum w:abstractNumId="25" w15:restartNumberingAfterBreak="0">
    <w:nsid w:val="71615884"/>
    <w:multiLevelType w:val="hybridMultilevel"/>
    <w:tmpl w:val="EDAA54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9866960"/>
    <w:multiLevelType w:val="hybridMultilevel"/>
    <w:tmpl w:val="B78AA382"/>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7A097FCB"/>
    <w:multiLevelType w:val="multilevel"/>
    <w:tmpl w:val="E84AF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73953249">
    <w:abstractNumId w:val="13"/>
  </w:num>
  <w:num w:numId="2" w16cid:durableId="119685361">
    <w:abstractNumId w:val="17"/>
  </w:num>
  <w:num w:numId="3" w16cid:durableId="334957670">
    <w:abstractNumId w:val="12"/>
  </w:num>
  <w:num w:numId="4" w16cid:durableId="1756047129">
    <w:abstractNumId w:val="24"/>
  </w:num>
  <w:num w:numId="5" w16cid:durableId="1952131373">
    <w:abstractNumId w:val="8"/>
  </w:num>
  <w:num w:numId="6" w16cid:durableId="330915473">
    <w:abstractNumId w:val="14"/>
  </w:num>
  <w:num w:numId="7" w16cid:durableId="467629966">
    <w:abstractNumId w:val="9"/>
  </w:num>
  <w:num w:numId="8" w16cid:durableId="1686053287">
    <w:abstractNumId w:val="7"/>
  </w:num>
  <w:num w:numId="9" w16cid:durableId="1076434896">
    <w:abstractNumId w:val="16"/>
  </w:num>
  <w:num w:numId="10" w16cid:durableId="1560019260">
    <w:abstractNumId w:val="27"/>
  </w:num>
  <w:num w:numId="11" w16cid:durableId="1402370878">
    <w:abstractNumId w:val="23"/>
  </w:num>
  <w:num w:numId="12" w16cid:durableId="507602983">
    <w:abstractNumId w:val="3"/>
  </w:num>
  <w:num w:numId="13" w16cid:durableId="1459028767">
    <w:abstractNumId w:val="26"/>
  </w:num>
  <w:num w:numId="14" w16cid:durableId="313990088">
    <w:abstractNumId w:val="2"/>
  </w:num>
  <w:num w:numId="15" w16cid:durableId="141507857">
    <w:abstractNumId w:val="4"/>
  </w:num>
  <w:num w:numId="16" w16cid:durableId="1041784505">
    <w:abstractNumId w:val="11"/>
  </w:num>
  <w:num w:numId="17" w16cid:durableId="2146391208">
    <w:abstractNumId w:val="25"/>
  </w:num>
  <w:num w:numId="18" w16cid:durableId="936792507">
    <w:abstractNumId w:val="21"/>
  </w:num>
  <w:num w:numId="19" w16cid:durableId="197666980">
    <w:abstractNumId w:val="18"/>
  </w:num>
  <w:num w:numId="20" w16cid:durableId="2081127527">
    <w:abstractNumId w:val="6"/>
  </w:num>
  <w:num w:numId="21" w16cid:durableId="992178203">
    <w:abstractNumId w:val="10"/>
  </w:num>
  <w:num w:numId="22" w16cid:durableId="1240097270">
    <w:abstractNumId w:val="1"/>
  </w:num>
  <w:num w:numId="23" w16cid:durableId="879779411">
    <w:abstractNumId w:val="5"/>
  </w:num>
  <w:num w:numId="24" w16cid:durableId="1050491952">
    <w:abstractNumId w:val="22"/>
  </w:num>
  <w:num w:numId="25" w16cid:durableId="207955341">
    <w:abstractNumId w:val="20"/>
  </w:num>
  <w:num w:numId="26" w16cid:durableId="1078748653">
    <w:abstractNumId w:val="19"/>
  </w:num>
  <w:num w:numId="27" w16cid:durableId="1681279026">
    <w:abstractNumId w:val="15"/>
  </w:num>
  <w:num w:numId="28" w16cid:durableId="898203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E44"/>
    <w:rsid w:val="00050C48"/>
    <w:rsid w:val="0005405F"/>
    <w:rsid w:val="00076159"/>
    <w:rsid w:val="00084066"/>
    <w:rsid w:val="00090469"/>
    <w:rsid w:val="000D18D5"/>
    <w:rsid w:val="000F5035"/>
    <w:rsid w:val="00104A08"/>
    <w:rsid w:val="00124892"/>
    <w:rsid w:val="00132143"/>
    <w:rsid w:val="0013227A"/>
    <w:rsid w:val="001568F9"/>
    <w:rsid w:val="00157698"/>
    <w:rsid w:val="00193809"/>
    <w:rsid w:val="00197653"/>
    <w:rsid w:val="001C6802"/>
    <w:rsid w:val="001F34C9"/>
    <w:rsid w:val="002026B6"/>
    <w:rsid w:val="00232A70"/>
    <w:rsid w:val="002404D0"/>
    <w:rsid w:val="002751D8"/>
    <w:rsid w:val="002B39E6"/>
    <w:rsid w:val="002C0FF6"/>
    <w:rsid w:val="002E2551"/>
    <w:rsid w:val="002F40F6"/>
    <w:rsid w:val="00307EDE"/>
    <w:rsid w:val="003622A9"/>
    <w:rsid w:val="0037774C"/>
    <w:rsid w:val="00396605"/>
    <w:rsid w:val="003A4A2A"/>
    <w:rsid w:val="003A65C9"/>
    <w:rsid w:val="003B367D"/>
    <w:rsid w:val="004D19C1"/>
    <w:rsid w:val="004E1A24"/>
    <w:rsid w:val="004E461A"/>
    <w:rsid w:val="004F4A93"/>
    <w:rsid w:val="00501F2C"/>
    <w:rsid w:val="0053261E"/>
    <w:rsid w:val="00544382"/>
    <w:rsid w:val="0057605A"/>
    <w:rsid w:val="005B7AC3"/>
    <w:rsid w:val="005E034A"/>
    <w:rsid w:val="0060521B"/>
    <w:rsid w:val="0062188D"/>
    <w:rsid w:val="0062327C"/>
    <w:rsid w:val="0062428A"/>
    <w:rsid w:val="00625775"/>
    <w:rsid w:val="00635686"/>
    <w:rsid w:val="006563F4"/>
    <w:rsid w:val="0066298B"/>
    <w:rsid w:val="006B7B61"/>
    <w:rsid w:val="006E07F0"/>
    <w:rsid w:val="006E1061"/>
    <w:rsid w:val="00726BD4"/>
    <w:rsid w:val="00751BB3"/>
    <w:rsid w:val="0076478F"/>
    <w:rsid w:val="00791D23"/>
    <w:rsid w:val="007B009F"/>
    <w:rsid w:val="007B23CB"/>
    <w:rsid w:val="007B6718"/>
    <w:rsid w:val="008269DE"/>
    <w:rsid w:val="00834265"/>
    <w:rsid w:val="008436A9"/>
    <w:rsid w:val="00847131"/>
    <w:rsid w:val="00867B4F"/>
    <w:rsid w:val="00870A62"/>
    <w:rsid w:val="008778D4"/>
    <w:rsid w:val="008B2FD6"/>
    <w:rsid w:val="008B3732"/>
    <w:rsid w:val="008D53CE"/>
    <w:rsid w:val="00906612"/>
    <w:rsid w:val="009207F2"/>
    <w:rsid w:val="0092417A"/>
    <w:rsid w:val="00996EBD"/>
    <w:rsid w:val="009A4AC8"/>
    <w:rsid w:val="009D2FBA"/>
    <w:rsid w:val="009D6E44"/>
    <w:rsid w:val="009E4649"/>
    <w:rsid w:val="009E683D"/>
    <w:rsid w:val="00A04617"/>
    <w:rsid w:val="00A43ADF"/>
    <w:rsid w:val="00A728F8"/>
    <w:rsid w:val="00AA0891"/>
    <w:rsid w:val="00AA08A4"/>
    <w:rsid w:val="00AA7606"/>
    <w:rsid w:val="00AB261F"/>
    <w:rsid w:val="00AC73DC"/>
    <w:rsid w:val="00AE3488"/>
    <w:rsid w:val="00AE4B3A"/>
    <w:rsid w:val="00AF2F2E"/>
    <w:rsid w:val="00B07CA7"/>
    <w:rsid w:val="00B1359B"/>
    <w:rsid w:val="00B33176"/>
    <w:rsid w:val="00B370E8"/>
    <w:rsid w:val="00B81738"/>
    <w:rsid w:val="00B87D74"/>
    <w:rsid w:val="00B94627"/>
    <w:rsid w:val="00BE4B2D"/>
    <w:rsid w:val="00BF4A40"/>
    <w:rsid w:val="00C20A9E"/>
    <w:rsid w:val="00C53848"/>
    <w:rsid w:val="00C800CF"/>
    <w:rsid w:val="00C83986"/>
    <w:rsid w:val="00C865E0"/>
    <w:rsid w:val="00CB0E92"/>
    <w:rsid w:val="00CD06CE"/>
    <w:rsid w:val="00CE4034"/>
    <w:rsid w:val="00D00FA9"/>
    <w:rsid w:val="00D10C2E"/>
    <w:rsid w:val="00D41F1C"/>
    <w:rsid w:val="00DA5F55"/>
    <w:rsid w:val="00DC33CA"/>
    <w:rsid w:val="00DF182A"/>
    <w:rsid w:val="00E261A8"/>
    <w:rsid w:val="00E64934"/>
    <w:rsid w:val="00E72313"/>
    <w:rsid w:val="00EC5C25"/>
    <w:rsid w:val="00ED0614"/>
    <w:rsid w:val="00F12682"/>
    <w:rsid w:val="00F13421"/>
    <w:rsid w:val="00F26254"/>
    <w:rsid w:val="00F306DF"/>
    <w:rsid w:val="00F316A1"/>
    <w:rsid w:val="00F87A51"/>
    <w:rsid w:val="00F945E8"/>
    <w:rsid w:val="00F94CFB"/>
    <w:rsid w:val="00FB1892"/>
    <w:rsid w:val="00FB6AC2"/>
    <w:rsid w:val="00FD1966"/>
    <w:rsid w:val="00FE478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C02BC3"/>
  <w14:defaultImageDpi w14:val="300"/>
  <w15:docId w15:val="{821997CD-6EB5-4AF9-995A-6C199B5B3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2331</Words>
  <Characters>13290</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Microsoft Office User</cp:lastModifiedBy>
  <cp:revision>2</cp:revision>
  <cp:lastPrinted>2018-04-19T06:32:00Z</cp:lastPrinted>
  <dcterms:created xsi:type="dcterms:W3CDTF">2023-08-30T14:40:00Z</dcterms:created>
  <dcterms:modified xsi:type="dcterms:W3CDTF">2023-08-30T14:40:00Z</dcterms:modified>
</cp:coreProperties>
</file>