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ASSETTO ED USO DEL TERRITORIO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LAVORI PUBBLICI - PATRIMONIO - AMBIENTE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Lavori pubblici</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Varianti in corso d'opera lavori in appalto</w:t>
      </w:r>
    </w:p>
    <w:p>
      <w:pPr>
        <w:jc w:val="both"/>
      </w:pPr>
      <w:r>
        <w:rPr>
          <w:sz w:val="22"/>
          <w:szCs w:val="22"/>
        </w:rPr>
        <w:t xml:space="preserve">Sopralluogo</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