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MASFOR s.r.l. - Canedoli Matteo </w:t>
            </w:r>
          </w:p>
          <w:p>
            <w:pPr>
              <w:jc w:val="both"/>
            </w:pPr>
            <w:r>
              <w:rPr>
                <w:sz w:val="22"/>
                <w:szCs w:val="22"/>
              </w:rPr>
              <w:t xml:space="preserve"/>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Molto 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Nomina Responsabile Unico del Procedimento (RUP)</w:t>
      </w:r>
    </w:p>
    <w:p>
      <w:pPr>
        <w:jc w:val="both"/>
      </w:pPr>
      <w:r>
        <w:rPr>
          <w:sz w:val="22"/>
          <w:szCs w:val="22"/>
        </w:rPr>
        <w:t xml:space="preserve">Conferimento di incarichi di collaborazione, studio e ricerca nonche' di consulenza a soggetti estranei all'amministrazione </w:t>
      </w:r>
    </w:p>
    <w:p>
      <w:pPr>
        <w:jc w:val="both"/>
      </w:pPr>
      <w:r>
        <w:rPr>
          <w:sz w:val="22"/>
          <w:szCs w:val="22"/>
        </w:rPr>
        <w:t xml:space="preserve">Registro dei responsabili del trattamento relativo alle attivita' di trattamento dei dati personali</w:t>
      </w:r>
    </w:p>
    <w:p>
      <w:pPr>
        <w:jc w:val="both"/>
      </w:pPr>
      <w:r>
        <w:rPr>
          <w:sz w:val="22"/>
          <w:szCs w:val="22"/>
        </w:rPr>
        <w:t xml:space="preserve">Registro del titolare del trattamento dei dati personali</w:t>
      </w:r>
    </w:p>
    <w:p>
      <w:pPr>
        <w:jc w:val="both"/>
      </w:pPr>
      <w:r>
        <w:rPr>
          <w:sz w:val="22"/>
          <w:szCs w:val="22"/>
        </w:rPr>
        <w:t xml:space="preserve">Valutazione dei rischi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