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GENERALI E ISTITUZIONALI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SEGRETERIA GENERALE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Protocollo</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61 - Ufficio Segreteria/Protocollo e Archivio - Trattamento di dati relativi all'attivita' di protocollazione e archiviazione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AFFARI GENERALI E ISTITUZIONALI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SEGRETERIA GENERALE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Protocollo</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Dott.ssa Nobili Patrizia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61 - I dati vengono raccolti dall'Ufficio Segreteria e protocollo sia presso l'ente, sia presso terzi, sia presso gli interessati. Il trattamento (che include anche dati vulnerabili e sensibili) e' effettuato per rilevanti finalita' di interesse pubblico relative verifica della legittimita', del buon andamento, dell'imparzialita' dell'attivita' amministrativa, nonche' della rispondenza di detta attivita' a requisiti di razionalita', economicita', efficienza ed efficacia. Vengono effettuate operazioni ordinarie di elaborazione, con mezzi elettronici e su supporto cartaceo tramite sistema informativo, protocollo interno, raccolta pratiche, comunicata all'Agenzia per l'Italia digitale in attuazione dell'art. 24-quater, comma 2, del D.L. n. 90/2014, convertito in L. n.114/2014.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61 -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61 - Sistema informativo relativo al protocollo interno e raccolta pratiche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idonei a rilevare convinzioni religiose</w:t>
            </w:r>
          </w:p>
          <w:p>
            <w:pPr>
              <w:jc w:val="both"/>
            </w:pPr>
            <w:r>
              <w:rPr>
                <w:sz w:val="22"/>
                <w:szCs w:val="22"/>
              </w:rPr>
              <w:t xml:space="preserve">- Dati idonei a rilevare convinzioni filosofiche</w:t>
            </w:r>
          </w:p>
          <w:p>
            <w:pPr>
              <w:jc w:val="both"/>
            </w:pPr>
            <w:r>
              <w:rPr>
                <w:sz w:val="22"/>
                <w:szCs w:val="22"/>
              </w:rPr>
              <w:t xml:space="preserve">- Dati idonei a rivelare convinzioni di altro genere (diverse dalle convinzioni religiose o filosofiche)</w:t>
            </w:r>
          </w:p>
          <w:p>
            <w:pPr>
              <w:jc w:val="both"/>
            </w:pPr>
            <w:r>
              <w:rPr>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61 - Trattamento effettuato per finalita' di servizi istituzionali, generali e di gestione.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61 - Trattamento effettuato per rilevanti finalita' di interesse pubblico nella seguente materia: volgimento delle funzioni di controllo, indirizzo politico,inchiesta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N.R.</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Cittadini italiani</w:t>
            </w:r>
          </w:p>
          <w:p>
            <w:pPr>
              <w:jc w:val="both"/>
            </w:pPr>
            <w:r>
              <w:rPr>
                <w:sz w:val="22"/>
                <w:szCs w:val="22"/>
              </w:rPr>
              <w:t xml:space="preserve">- Cittadini di Paesi appartenenti all'U.E.</w:t>
            </w:r>
          </w:p>
          <w:p>
            <w:pPr>
              <w:jc w:val="both"/>
            </w:pPr>
            <w:r>
              <w:rPr>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Gestione e acquisizione degli atti e della posta in arrivo e in partenza per la registrazione sul protocollo informatico</w:t>
      </w:r>
    </w:p>
    <w:p>
      <w:pPr>
        <w:jc w:val="both"/>
      </w:pPr>
      <w:r>
        <w:rPr>
          <w:sz w:val="22"/>
          <w:szCs w:val="22"/>
        </w:rPr>
        <w:t xml:space="preserve">Annullamenti di protocollo per errata assegnazione</w:t>
      </w:r>
    </w:p>
    <w:p>
      <w:pPr>
        <w:jc w:val="both"/>
      </w:pPr>
      <w:r>
        <w:rPr>
          <w:sz w:val="22"/>
          <w:szCs w:val="22"/>
        </w:rPr>
        <w:t xml:space="preserve">Protocollazione e smistamento agli uffici della documentazione protocollata</w:t>
      </w:r>
    </w:p>
    <w:p>
      <w:pPr>
        <w:jc w:val="both"/>
      </w:pPr>
      <w:r>
        <w:rPr>
          <w:sz w:val="22"/>
          <w:szCs w:val="22"/>
        </w:rPr>
        <w:t xml:space="preserve">Tenuta archivio corrente</w:t>
      </w:r>
    </w:p>
    <w:p>
      <w:pPr>
        <w:jc w:val="both"/>
      </w:pPr>
      <w:r>
        <w:rPr>
          <w:sz w:val="22"/>
          <w:szCs w:val="22"/>
        </w:rPr>
        <w:t xml:space="preserve">Archiviazione atti in archivio di deposito</w:t>
      </w:r>
    </w:p>
    <w:p>
      <w:pPr>
        <w:jc w:val="both"/>
      </w:pPr>
      <w:r>
        <w:rPr>
          <w:sz w:val="22"/>
          <w:szCs w:val="22"/>
        </w:rPr>
        <w:t xml:space="preserve">Scarti di archivio</w:t>
      </w:r>
    </w:p>
    <w:p>
      <w:pPr>
        <w:jc w:val="both"/>
      </w:pPr>
      <w:r>
        <w:rPr>
          <w:sz w:val="22"/>
          <w:szCs w:val="22"/>
        </w:rPr>
        <w:t xml:space="preserve">Conservazione documenti informatici</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