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Tenuta ed aggiornamento dell'archivio relativo alle societa' nonche' delle aziende speciali ed altri enti pubblici partecipati dall'Ente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Tenuta ed aggiornamento dell'archivio relativo alle societa' nonche' delle aziende speciali ed altri enti pubblici partecipati dall'Ente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