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FINANZIARIO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RAGIONERIA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Ragioneria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Tenuta dell'archivio degli Statuti (Enti controllati)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Favali Federico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Ruffini Barbara E-mail: tributi@comune.vetto.re.it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Tenuta dell'archivio degli Statuti (Enti controllati).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