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Stato civile: Redazione atto di morte.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