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AMMINISTRATORI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CONSIGLIO COMUNALE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Consiglio comunale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Spese che impegnano i bilanci per gli esercizi successivi, escluse quelle relative alle locazioni di immobili ed alla somministrazione e fornitura di beni e servizi a carattere continuativo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Unione Montana dei Comuni dell'Appennino Reggiano </w:t>
            </w:r>
          </w:p>
          <w:p>
            <w:pPr>
              <w:jc w:val="both"/>
            </w:pPr>
            <w:r>
              <w:rPr>
                <w:sz w:val="22"/>
                <w:szCs w:val="22"/>
              </w:rPr>
              <w:t xml:space="preserve"/>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Vice Segretario Favali Federico federico.favali@comune.vetto.re.it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Spese che impegnano i bilanci per gli esercizi successivi, escluse quelle relative alle locazioni di immobili ed alla somministrazione e fornitura di beni e servizi a carattere continuativo.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