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Rendicontazione diritti di segreteria e stato civile.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