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Registro dei responsabili del trattamento relativo alle attivita' di trattamento dei dati personali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MASFOR s.r.l. - Canedoli Matteo </w:t>
            </w:r>
          </w:p>
          <w:p>
            <w:pPr>
              <w:jc w:val="both"/>
            </w:pPr>
            <w:r>
              <w:rPr>
                <w:sz w:val="22"/>
                <w:szCs w:val="22"/>
              </w:rPr>
              <w:t xml:space="preserve">ICAR s.r.l. - Avv.to Nadia Cora' Tel: 0376 803074</w:t>
            </w:r>
          </w:p>
          <w:p>
            <w:pPr>
              <w:jc w:val="both"/>
            </w:pPr>
            <w:r>
              <w:rPr>
                <w:sz w:val="22"/>
                <w:szCs w:val="22"/>
              </w:rPr>
              <w:t xml:space="preserve">Email: consulenza@entionline.it</w:t>
            </w:r>
          </w:p>
          <w:p>
            <w:pPr>
              <w:jc w:val="both"/>
            </w:pPr>
            <w:r>
              <w:rPr>
                <w:sz w:val="22"/>
                <w:szCs w:val="22"/>
              </w:rPr>
              <w:t xml:space="preserve">PEC: nadia.cora@mantova.pecavvocati.it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Registro dei responsabili del trattamento relativo alle attivita' di trattamento dei dati personali.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