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Realizzazione di impianti solari termici, realizzati sul tetto in aree non soggette al campo di applicazione del codice dei beni culturali e del paesaggio - Comunicazione.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