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Provvedimenti in autotutela per tributi comunali.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