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Programmazione e pianificazione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Unione Montana dei Comuni dell'Appennino Reggiano </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Programmazione e pianificazione.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