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triennale opere pubbl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triennale opere pubbl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