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su immobili sottoposti a vincolo idrogeologico - Autorizzazione (PdC) piu' Autorizzazione idrogeologica della Regione (La mappatura si riferisce al PdC).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