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riteri ed indicazioni per la concessione di contributi e sussidi non obbligatori a soggetti pubblici o priv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riteri ed indicazioni per la concessione di contributi e sussidi non obbligatori a soggetti pubblici o priv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