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Elettorale: autorizzazione al voto fuori sezione.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