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i, transazioni ed ogni disposizione patrimoniale di straordinaria ammin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i, transazioni ed ogni disposizione patrimoniale di straordinaria amminist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