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unicazioni di pubblica uti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unicazioni di pubblica uti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