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Agenda Sindaco ed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Agenda Sindaco ed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