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Accesso art. 43, co. 2 del T.U.E.L. da parte dei consiglieri.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