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C2" w:rsidRPr="0026485C" w:rsidRDefault="002756C2" w:rsidP="002756C2">
      <w:pPr>
        <w:pStyle w:val="Titolo6"/>
        <w:rPr>
          <w:rFonts w:ascii="Calibri" w:hAnsi="Calibri"/>
          <w:sz w:val="24"/>
        </w:rPr>
      </w:pPr>
      <w:r w:rsidRPr="0026485C">
        <w:rPr>
          <w:rFonts w:ascii="Calibri" w:hAnsi="Calibri"/>
          <w:sz w:val="24"/>
        </w:rPr>
        <w:t>SCHEDE</w:t>
      </w:r>
    </w:p>
    <w:p w:rsidR="002756C2" w:rsidRPr="0026485C" w:rsidRDefault="002756C2" w:rsidP="002756C2">
      <w:pPr>
        <w:jc w:val="both"/>
        <w:rPr>
          <w:rFonts w:ascii="Calibri" w:hAnsi="Calibri" w:cs="Courier New"/>
          <w:b/>
          <w:bCs/>
          <w:sz w:val="24"/>
          <w:szCs w:val="24"/>
        </w:rPr>
      </w:pPr>
      <w:r w:rsidRPr="0026485C">
        <w:rPr>
          <w:rFonts w:ascii="Calibri" w:hAnsi="Calibri" w:cs="Courier New"/>
          <w:sz w:val="24"/>
          <w:szCs w:val="24"/>
        </w:rPr>
        <w:t>Per l’anno 201</w:t>
      </w:r>
      <w:r>
        <w:rPr>
          <w:rFonts w:ascii="Calibri" w:hAnsi="Calibri" w:cs="Courier New"/>
          <w:sz w:val="24"/>
          <w:szCs w:val="24"/>
        </w:rPr>
        <w:t>8</w:t>
      </w:r>
      <w:r w:rsidRPr="0026485C">
        <w:rPr>
          <w:rFonts w:ascii="Calibri" w:hAnsi="Calibri" w:cs="Courier New"/>
          <w:sz w:val="24"/>
          <w:szCs w:val="24"/>
        </w:rPr>
        <w:t xml:space="preserve"> si intende operare secondo i progetti elencati nelle schede riassuntive di seguito riportate: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br w:type="page"/>
              <w:t>OBIETTIVO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rFonts w:ascii="Calibri" w:hAnsi="Calibri"/>
                <w:i/>
                <w:sz w:val="24"/>
                <w:u w:val="single"/>
              </w:rPr>
            </w:pPr>
            <w:r w:rsidRPr="0026485C">
              <w:rPr>
                <w:rFonts w:ascii="Calibri" w:hAnsi="Calibri"/>
                <w:i/>
                <w:sz w:val="24"/>
                <w:u w:val="single"/>
              </w:rPr>
              <w:t>Progetto n. 1</w:t>
            </w:r>
          </w:p>
          <w:p w:rsidR="002756C2" w:rsidRPr="00AF448B" w:rsidRDefault="002756C2" w:rsidP="002756C2">
            <w:pPr>
              <w:numPr>
                <w:ilvl w:val="0"/>
                <w:numId w:val="2"/>
              </w:numPr>
              <w:jc w:val="both"/>
              <w:rPr>
                <w:rFonts w:ascii="Calibri" w:hAnsi="Calibri" w:cs="Courier New"/>
                <w:sz w:val="24"/>
                <w:szCs w:val="24"/>
              </w:rPr>
            </w:pPr>
          </w:p>
        </w:tc>
      </w:tr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PERIODO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Gennaio 201</w:t>
            </w:r>
            <w:r>
              <w:rPr>
                <w:rFonts w:ascii="Calibri" w:hAnsi="Calibri" w:cs="Courier New"/>
                <w:sz w:val="24"/>
                <w:szCs w:val="24"/>
              </w:rPr>
              <w:t>8</w:t>
            </w:r>
            <w:r w:rsidRPr="0026485C">
              <w:rPr>
                <w:rFonts w:ascii="Calibri" w:hAnsi="Calibri" w:cs="Courier New"/>
                <w:sz w:val="24"/>
                <w:szCs w:val="24"/>
              </w:rPr>
              <w:t xml:space="preserve"> – Dicembre 201</w:t>
            </w:r>
            <w:r>
              <w:rPr>
                <w:rFonts w:ascii="Calibri" w:hAnsi="Calibri" w:cs="Courier New"/>
                <w:sz w:val="24"/>
                <w:szCs w:val="24"/>
              </w:rPr>
              <w:t>8</w:t>
            </w:r>
          </w:p>
        </w:tc>
      </w:tr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RESPONSABILE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</w:p>
        </w:tc>
      </w:tr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RISORSE UMANE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</w:p>
        </w:tc>
      </w:tr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RISORSE FINANZIARIE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Si rinvia al PEG finanziario ed all’elenco annuale dei LLPP</w:t>
            </w:r>
          </w:p>
        </w:tc>
      </w:tr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RISULTATI ATTESI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>INDICATORE DI RISULTATO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 xml:space="preserve"> </w:t>
            </w:r>
          </w:p>
        </w:tc>
      </w:tr>
      <w:tr w:rsidR="002756C2" w:rsidRPr="0026485C" w:rsidTr="0049557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6485C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</w:rPr>
            </w:pPr>
            <w:r w:rsidRPr="0026485C">
              <w:rPr>
                <w:rFonts w:ascii="Calibri" w:hAnsi="Calibri" w:cs="Courier New"/>
                <w:sz w:val="24"/>
                <w:szCs w:val="24"/>
              </w:rPr>
              <w:t xml:space="preserve">PESO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C2" w:rsidRPr="002756C2" w:rsidRDefault="002756C2" w:rsidP="00495572">
            <w:pPr>
              <w:jc w:val="both"/>
              <w:rPr>
                <w:rFonts w:ascii="Calibri" w:hAnsi="Calibri" w:cs="Courier New"/>
                <w:sz w:val="24"/>
                <w:szCs w:val="24"/>
                <w:highlight w:val="yellow"/>
              </w:rPr>
            </w:pPr>
            <w:r w:rsidRPr="002756C2">
              <w:rPr>
                <w:rFonts w:ascii="Calibri" w:hAnsi="Calibri" w:cs="Courier New"/>
                <w:sz w:val="24"/>
                <w:szCs w:val="24"/>
                <w:highlight w:val="yellow"/>
              </w:rPr>
              <w:t>25/100</w:t>
            </w:r>
          </w:p>
        </w:tc>
      </w:tr>
    </w:tbl>
    <w:p w:rsidR="001C7DCD" w:rsidRDefault="002756C2"/>
    <w:sectPr w:rsidR="001C7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C50EF9"/>
    <w:multiLevelType w:val="hybridMultilevel"/>
    <w:tmpl w:val="E2348350"/>
    <w:lvl w:ilvl="0" w:tplc="6B94A1A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59"/>
    <w:rsid w:val="002756C2"/>
    <w:rsid w:val="004F05FA"/>
    <w:rsid w:val="00597859"/>
    <w:rsid w:val="00AD1BAD"/>
    <w:rsid w:val="00B409AB"/>
    <w:rsid w:val="00C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CBF2D-5F9E-4C8C-910D-CF6E99AA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6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2756C2"/>
    <w:pPr>
      <w:keepNext/>
      <w:numPr>
        <w:ilvl w:val="3"/>
        <w:numId w:val="1"/>
      </w:numPr>
      <w:jc w:val="both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2756C2"/>
    <w:pPr>
      <w:keepNext/>
      <w:numPr>
        <w:ilvl w:val="5"/>
        <w:numId w:val="1"/>
      </w:numPr>
      <w:jc w:val="both"/>
      <w:outlineLvl w:val="5"/>
    </w:pPr>
    <w:rPr>
      <w:rFonts w:ascii="Courier New" w:hAnsi="Courier New" w:cs="Courier New"/>
      <w:b/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756C2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756C2"/>
    <w:rPr>
      <w:rFonts w:ascii="Courier New" w:eastAsia="Times New Roman" w:hAnsi="Courier New" w:cs="Courier New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comunale</dc:creator>
  <cp:keywords/>
  <dc:description/>
  <cp:lastModifiedBy>segreteria comunale</cp:lastModifiedBy>
  <cp:revision>2</cp:revision>
  <dcterms:created xsi:type="dcterms:W3CDTF">2018-06-16T09:18:00Z</dcterms:created>
  <dcterms:modified xsi:type="dcterms:W3CDTF">2018-06-16T09:19:00Z</dcterms:modified>
</cp:coreProperties>
</file>